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6A6" w:rsidRPr="00F11F76" w:rsidRDefault="00CB3D52" w:rsidP="00F11F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F76">
        <w:rPr>
          <w:rFonts w:ascii="Times New Roman" w:hAnsi="Times New Roman" w:cs="Times New Roman"/>
          <w:b/>
          <w:sz w:val="24"/>
          <w:szCs w:val="24"/>
        </w:rPr>
        <w:t>2.3. beszerzési folyamat</w:t>
      </w:r>
    </w:p>
    <w:p w:rsidR="00233BD5" w:rsidRPr="00F11F76" w:rsidRDefault="00414325" w:rsidP="00F11F7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beszerzés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kereskedelmi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vállalatok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gazdálkodásának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alapvető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láncszeme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kereskedők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BB2">
        <w:rPr>
          <w:rFonts w:ascii="Times New Roman" w:hAnsi="Times New Roman" w:cs="Times New Roman"/>
          <w:sz w:val="24"/>
          <w:szCs w:val="24"/>
          <w:lang w:val="en-US"/>
        </w:rPr>
        <w:t>szerint</w:t>
      </w:r>
      <w:proofErr w:type="spellEnd"/>
      <w:r w:rsidR="00F97BF3">
        <w:rPr>
          <w:rFonts w:ascii="Times New Roman" w:hAnsi="Times New Roman" w:cs="Times New Roman"/>
          <w:sz w:val="24"/>
          <w:szCs w:val="24"/>
          <w:lang w:val="en-US"/>
        </w:rPr>
        <w:t>: “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jól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vásárolt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áru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már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félig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el is van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adva</w:t>
      </w:r>
      <w:proofErr w:type="spellEnd"/>
      <w:r w:rsidR="00F97BF3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beszerzés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és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készletezés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súlyát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mutatja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kiskereskedelmi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vállalkozások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összes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eszköz</w:t>
      </w:r>
      <w:r w:rsidR="006712C8">
        <w:rPr>
          <w:rFonts w:ascii="Times New Roman" w:hAnsi="Times New Roman" w:cs="Times New Roman"/>
          <w:sz w:val="24"/>
          <w:szCs w:val="24"/>
          <w:lang w:val="en-US"/>
        </w:rPr>
        <w:t>é</w:t>
      </w:r>
      <w:r w:rsidRPr="00F11F76">
        <w:rPr>
          <w:rFonts w:ascii="Times New Roman" w:hAnsi="Times New Roman" w:cs="Times New Roman"/>
          <w:sz w:val="24"/>
          <w:szCs w:val="24"/>
          <w:lang w:val="en-US"/>
        </w:rPr>
        <w:t>nek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tárgyi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eszközök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66E8">
        <w:rPr>
          <w:rFonts w:ascii="Times New Roman" w:hAnsi="Times New Roman" w:cs="Times New Roman"/>
          <w:sz w:val="24"/>
          <w:szCs w:val="24"/>
          <w:lang w:val="en-US"/>
        </w:rPr>
        <w:t>és</w:t>
      </w:r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forgóeszközök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mintegy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30-45%-a van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állandóan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árukészletekben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kereskedelmi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tőke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jelentős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hányada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készletekben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van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lekötve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vállalkozó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számára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2C8">
        <w:rPr>
          <w:rFonts w:ascii="Times New Roman" w:hAnsi="Times New Roman" w:cs="Times New Roman"/>
          <w:sz w:val="24"/>
          <w:szCs w:val="24"/>
          <w:lang w:val="en-US"/>
        </w:rPr>
        <w:t>így</w:t>
      </w:r>
      <w:proofErr w:type="spellEnd"/>
      <w:r w:rsidR="006712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2C8">
        <w:rPr>
          <w:rFonts w:ascii="Times New Roman" w:hAnsi="Times New Roman" w:cs="Times New Roman"/>
          <w:sz w:val="24"/>
          <w:szCs w:val="24"/>
          <w:lang w:val="en-US"/>
        </w:rPr>
        <w:t>fontos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tőke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hogyan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hasznosul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illetve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csökkenthető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-e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árukészletekben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lekötött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tőke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nagysága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forgalom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és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nyereség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csökkenése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nélkül</w:t>
      </w:r>
      <w:proofErr w:type="spellEnd"/>
      <w:r w:rsidR="006712C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B3D52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6788B" wp14:editId="1FD10EFA">
                <wp:simplePos x="0" y="0"/>
                <wp:positionH relativeFrom="column">
                  <wp:posOffset>2232025</wp:posOffset>
                </wp:positionH>
                <wp:positionV relativeFrom="paragraph">
                  <wp:posOffset>68580</wp:posOffset>
                </wp:positionV>
                <wp:extent cx="1508760" cy="711200"/>
                <wp:effectExtent l="0" t="0" r="15240" b="12700"/>
                <wp:wrapNone/>
                <wp:docPr id="2" name="Ellipszi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BD6EFD-6855-456C-8B34-A0247AC77C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71120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13C20" w:rsidRDefault="00F13C20" w:rsidP="00F13C20">
                            <w:pPr>
                              <w:pStyle w:val="Norm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+mn-ea" w:hAnsi="Calibri" w:cs="+mn-cs"/>
                                <w:color w:val="FFFFFF"/>
                                <w:kern w:val="24"/>
                              </w:rPr>
                              <w:t>Értékesítés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BB6788B" id="Ellipszis 1" o:spid="_x0000_s1026" style="position:absolute;left:0;text-align:left;margin-left:175.75pt;margin-top:5.4pt;width:118.8pt;height:5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" fillcolor="#4472c4" strokecolor="#2f528f" strokeweight="1pt">
                <v:stroke joinstyle="miter"/>
                <v:textbox>
                  <w:txbxContent>
                    <w:p w:rsidR="00F13C20" w:rsidRDefault="00F13C20" w:rsidP="00F13C20">
                      <w:pPr>
                        <w:pStyle w:val="Norm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+mn-ea" w:hAnsi="Calibri" w:cs="+mn-cs"/>
                          <w:color w:val="FFFFFF"/>
                          <w:kern w:val="24"/>
                        </w:rPr>
                        <w:t>Értékesítés</w:t>
                      </w:r>
                    </w:p>
                  </w:txbxContent>
                </v:textbox>
              </v:oval>
            </w:pict>
          </mc:Fallback>
        </mc:AlternateContent>
      </w:r>
    </w:p>
    <w:p w:rsidR="00504F2F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C8291" wp14:editId="6F96166C">
                <wp:simplePos x="0" y="0"/>
                <wp:positionH relativeFrom="column">
                  <wp:posOffset>3802380</wp:posOffset>
                </wp:positionH>
                <wp:positionV relativeFrom="paragraph">
                  <wp:posOffset>199390</wp:posOffset>
                </wp:positionV>
                <wp:extent cx="342900" cy="476250"/>
                <wp:effectExtent l="38100" t="38100" r="57150" b="57150"/>
                <wp:wrapNone/>
                <wp:docPr id="11" name="Egyenes összekötő nyíllal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A00951-1182-43FB-8A18-8348D41B9B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476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3736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0" o:spid="_x0000_s1026" type="#_x0000_t32" style="position:absolute;margin-left:299.4pt;margin-top:15.7pt;width:27pt;height:3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" strokecolor="#4472c4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5C1A1E" wp14:editId="0021E2B8">
                <wp:simplePos x="0" y="0"/>
                <wp:positionH relativeFrom="column">
                  <wp:posOffset>1844040</wp:posOffset>
                </wp:positionH>
                <wp:positionV relativeFrom="paragraph">
                  <wp:posOffset>214630</wp:posOffset>
                </wp:positionV>
                <wp:extent cx="354013" cy="444500"/>
                <wp:effectExtent l="38100" t="38100" r="65405" b="50800"/>
                <wp:wrapNone/>
                <wp:docPr id="14" name="Egyenes összekötő nyíllal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592C1D-CB3A-453D-988A-7E63A4B8F4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4013" cy="444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F8BBD" id="Egyenes összekötő nyíllal 13" o:spid="_x0000_s1026" type="#_x0000_t32" style="position:absolute;margin-left:145.2pt;margin-top:16.9pt;width:27.9pt;height:3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" strokecolor="#4472c4" strokeweight=".5pt">
                <v:stroke startarrow="block" endarrow="block" joinstyle="miter"/>
              </v:shape>
            </w:pict>
          </mc:Fallback>
        </mc:AlternateContent>
      </w: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BAD52" wp14:editId="579AFD87">
                <wp:simplePos x="0" y="0"/>
                <wp:positionH relativeFrom="column">
                  <wp:posOffset>1149985</wp:posOffset>
                </wp:positionH>
                <wp:positionV relativeFrom="paragraph">
                  <wp:posOffset>141605</wp:posOffset>
                </wp:positionV>
                <wp:extent cx="1242060" cy="669290"/>
                <wp:effectExtent l="0" t="0" r="15240" b="16510"/>
                <wp:wrapNone/>
                <wp:docPr id="3" name="Ellipszis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70530A-155E-48B8-8E83-CD6EAE827A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6929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13C20" w:rsidRPr="00F13C20" w:rsidRDefault="00F13C20" w:rsidP="00F13C20">
                            <w:pPr>
                              <w:pStyle w:val="Norm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F13C20">
                              <w:rPr>
                                <w:rFonts w:ascii="Calibri" w:eastAsia="+mn-ea" w:hAnsi="Calibri" w:cs="+mn-cs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>Készletgazdálkodás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9BAD52" id="Ellipszis 2" o:spid="_x0000_s1027" style="position:absolute;left:0;text-align:left;margin-left:90.55pt;margin-top:11.15pt;width:97.8pt;height:5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" fillcolor="#4472c4" strokecolor="#2f528f" strokeweight="1pt">
                <v:stroke joinstyle="miter"/>
                <v:textbox>
                  <w:txbxContent>
                    <w:p w:rsidR="00F13C20" w:rsidRPr="00F13C20" w:rsidRDefault="00F13C20" w:rsidP="00F13C20">
                      <w:pPr>
                        <w:pStyle w:val="Norm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F13C20">
                        <w:rPr>
                          <w:rFonts w:ascii="Calibri" w:eastAsia="+mn-ea" w:hAnsi="Calibri" w:cs="+mn-cs"/>
                          <w:color w:val="FFFFFF"/>
                          <w:kern w:val="24"/>
                          <w:sz w:val="22"/>
                          <w:szCs w:val="22"/>
                        </w:rPr>
                        <w:t>Készletgazdálkodás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3134E" wp14:editId="6C077333">
                <wp:simplePos x="0" y="0"/>
                <wp:positionH relativeFrom="column">
                  <wp:posOffset>3687445</wp:posOffset>
                </wp:positionH>
                <wp:positionV relativeFrom="paragraph">
                  <wp:posOffset>172085</wp:posOffset>
                </wp:positionV>
                <wp:extent cx="1303020" cy="509588"/>
                <wp:effectExtent l="0" t="0" r="11430" b="24130"/>
                <wp:wrapNone/>
                <wp:docPr id="4" name="Ellipszis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5346B8-B1D1-45BA-A74C-8F03A525A5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509588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13C20" w:rsidRDefault="00F13C20" w:rsidP="00F13C20">
                            <w:pPr>
                              <w:pStyle w:val="Norm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+mn-ea" w:hAnsi="Calibri" w:cs="+mn-cs"/>
                                <w:color w:val="FFFFFF"/>
                                <w:kern w:val="24"/>
                              </w:rPr>
                              <w:t>Beszerzés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63134E" id="Ellipszis 3" o:spid="_x0000_s1028" style="position:absolute;left:0;text-align:left;margin-left:290.35pt;margin-top:13.55pt;width:102.6pt;height:40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" fillcolor="#4472c4" strokecolor="#2f528f" strokeweight="1pt">
                <v:stroke joinstyle="miter"/>
                <v:textbox>
                  <w:txbxContent>
                    <w:p w:rsidR="00F13C20" w:rsidRDefault="00F13C20" w:rsidP="00F13C20">
                      <w:pPr>
                        <w:pStyle w:val="Norm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+mn-ea" w:hAnsi="Calibri" w:cs="+mn-cs"/>
                          <w:color w:val="FFFFFF"/>
                          <w:kern w:val="24"/>
                        </w:rPr>
                        <w:t>Beszerzés</w:t>
                      </w:r>
                    </w:p>
                  </w:txbxContent>
                </v:textbox>
              </v:oval>
            </w:pict>
          </mc:Fallback>
        </mc:AlternateContent>
      </w: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A3BC36" wp14:editId="75137E0E">
                <wp:simplePos x="0" y="0"/>
                <wp:positionH relativeFrom="margin">
                  <wp:posOffset>2399665</wp:posOffset>
                </wp:positionH>
                <wp:positionV relativeFrom="paragraph">
                  <wp:posOffset>109854</wp:posOffset>
                </wp:positionV>
                <wp:extent cx="1303020" cy="53340"/>
                <wp:effectExtent l="38100" t="76200" r="0" b="99060"/>
                <wp:wrapNone/>
                <wp:docPr id="16" name="Egyenes összekötő nyíllal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563B48-C84B-456D-A0F8-85CC8AB253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3020" cy="533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D9E58" id="Egyenes összekötő nyíllal 15" o:spid="_x0000_s1026" type="#_x0000_t32" style="position:absolute;margin-left:188.95pt;margin-top:8.65pt;width:102.6pt;height:4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" strokecolor="#4472c4" strokeweight=".5pt">
                <v:stroke startarrow="block" endarrow="block" joinstyle="miter"/>
                <w10:wrap anchorx="margin"/>
              </v:shape>
            </w:pict>
          </mc:Fallback>
        </mc:AlternateContent>
      </w: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C20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Ábra: Áruforgalmi folyamat</w:t>
      </w:r>
    </w:p>
    <w:p w:rsidR="00F13C20" w:rsidRPr="00F11F76" w:rsidRDefault="00F13C20" w:rsidP="00F11F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359" w:rsidRPr="00F11F76" w:rsidRDefault="00C61359" w:rsidP="00F1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>beszerzés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>több</w:t>
      </w:r>
      <w:proofErr w:type="spellEnd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>szempontból</w:t>
      </w:r>
      <w:proofErr w:type="spellEnd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u w:val="single"/>
          <w:lang w:val="en-US"/>
        </w:rPr>
        <w:t>vizsgálható</w:t>
      </w:r>
      <w:proofErr w:type="spellEnd"/>
    </w:p>
    <w:p w:rsidR="00C61359" w:rsidRPr="00F11F76" w:rsidRDefault="00C61359" w:rsidP="00F1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>Logisztikai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>oldalról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nézve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elsősorban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áruáramlás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és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információáramlás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illetve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ennek</w:t>
      </w:r>
      <w:proofErr w:type="spellEnd"/>
    </w:p>
    <w:p w:rsidR="00C61359" w:rsidRPr="00F11F76" w:rsidRDefault="00C61359" w:rsidP="00F1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szervezése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fő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kérdés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1359" w:rsidRPr="00F11F76" w:rsidRDefault="00C61359" w:rsidP="00F1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>Informatikai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>szempontból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egész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áruforgalom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értékesítés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beszerzés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és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készletgazdálkodás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együttese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képezi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vizsgálat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tárgyát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és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ez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határozza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meg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informatikai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rendszer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szerkezetét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1359" w:rsidRPr="00F11F76" w:rsidRDefault="00C61359" w:rsidP="00F1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>Vállalatgazdasági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25830">
        <w:rPr>
          <w:rFonts w:ascii="Times New Roman" w:hAnsi="Times New Roman" w:cs="Times New Roman"/>
          <w:b/>
          <w:bCs/>
          <w:sz w:val="24"/>
          <w:szCs w:val="24"/>
          <w:lang w:val="en-US"/>
        </w:rPr>
        <w:t>oldalról</w:t>
      </w:r>
      <w:proofErr w:type="spellEnd"/>
      <w:r w:rsidRPr="00F11F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beszerzés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gazdálkodásban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betöltött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szerepével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és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jelentőségével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valamint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vállalat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irányítása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szempont</w:t>
      </w:r>
      <w:r w:rsidR="00825830">
        <w:rPr>
          <w:rFonts w:ascii="Times New Roman" w:hAnsi="Times New Roman" w:cs="Times New Roman"/>
          <w:sz w:val="24"/>
          <w:szCs w:val="24"/>
          <w:lang w:val="en-US"/>
        </w:rPr>
        <w:t>já</w:t>
      </w:r>
      <w:r w:rsidRPr="00F11F76">
        <w:rPr>
          <w:rFonts w:ascii="Times New Roman" w:hAnsi="Times New Roman" w:cs="Times New Roman"/>
          <w:sz w:val="24"/>
          <w:szCs w:val="24"/>
          <w:lang w:val="en-US"/>
        </w:rPr>
        <w:t>ból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fontos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összefüggése</w:t>
      </w:r>
      <w:r w:rsidR="00825830">
        <w:rPr>
          <w:rFonts w:ascii="Times New Roman" w:hAnsi="Times New Roman" w:cs="Times New Roman"/>
          <w:sz w:val="24"/>
          <w:szCs w:val="24"/>
          <w:lang w:val="en-US"/>
        </w:rPr>
        <w:t>kkel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1F76">
        <w:rPr>
          <w:rFonts w:ascii="Times New Roman" w:hAnsi="Times New Roman" w:cs="Times New Roman"/>
          <w:sz w:val="24"/>
          <w:szCs w:val="24"/>
          <w:lang w:val="en-US"/>
        </w:rPr>
        <w:t>foglalkozunk</w:t>
      </w:r>
      <w:proofErr w:type="spellEnd"/>
      <w:r w:rsidRPr="00F11F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1359" w:rsidRDefault="00C61359"/>
    <w:p w:rsidR="00C61359" w:rsidRPr="007A36FC" w:rsidRDefault="005F7EC8" w:rsidP="007A36FC">
      <w:pPr>
        <w:jc w:val="both"/>
        <w:rPr>
          <w:rFonts w:ascii="Times New Roman" w:hAnsi="Times New Roman" w:cs="Times New Roman"/>
          <w:sz w:val="24"/>
          <w:szCs w:val="24"/>
        </w:rPr>
      </w:pPr>
      <w:r w:rsidRPr="007A36FC">
        <w:rPr>
          <w:rFonts w:ascii="Times New Roman" w:hAnsi="Times New Roman" w:cs="Times New Roman"/>
          <w:sz w:val="24"/>
          <w:szCs w:val="24"/>
        </w:rPr>
        <w:t>A kereskedelmi vállalatok beszerzése számára döntő kérdés a tervezett értékesítéshez szükséges áruválaszték és árukészlet biztosítása, hiszen a beszerzés a kereskedelmi cég árukínálatát, ezzel az áruválasztékot határozza meg</w:t>
      </w:r>
      <w:r w:rsidR="00527740">
        <w:rPr>
          <w:rFonts w:ascii="Times New Roman" w:hAnsi="Times New Roman" w:cs="Times New Roman"/>
          <w:sz w:val="24"/>
          <w:szCs w:val="24"/>
        </w:rPr>
        <w:t>. A</w:t>
      </w:r>
      <w:r w:rsidRPr="007A36FC">
        <w:rPr>
          <w:rFonts w:ascii="Times New Roman" w:hAnsi="Times New Roman" w:cs="Times New Roman"/>
          <w:sz w:val="24"/>
          <w:szCs w:val="24"/>
        </w:rPr>
        <w:t xml:space="preserve"> beszerzési árak pedig döntő hatással vannak az eladási árakra, és ezzel a beszerzés az értékesítés lehetőségeit </w:t>
      </w:r>
      <w:r w:rsidR="00527740">
        <w:rPr>
          <w:rFonts w:ascii="Times New Roman" w:hAnsi="Times New Roman" w:cs="Times New Roman"/>
          <w:sz w:val="24"/>
          <w:szCs w:val="24"/>
        </w:rPr>
        <w:t>is be</w:t>
      </w:r>
      <w:r w:rsidRPr="007A36FC">
        <w:rPr>
          <w:rFonts w:ascii="Times New Roman" w:hAnsi="Times New Roman" w:cs="Times New Roman"/>
          <w:sz w:val="24"/>
          <w:szCs w:val="24"/>
        </w:rPr>
        <w:t>határolja</w:t>
      </w:r>
      <w:r w:rsidR="00527740">
        <w:rPr>
          <w:rFonts w:ascii="Times New Roman" w:hAnsi="Times New Roman" w:cs="Times New Roman"/>
          <w:sz w:val="24"/>
          <w:szCs w:val="24"/>
        </w:rPr>
        <w:t>.</w:t>
      </w:r>
      <w:r w:rsidRPr="007A36FC">
        <w:rPr>
          <w:rFonts w:ascii="Times New Roman" w:hAnsi="Times New Roman" w:cs="Times New Roman"/>
          <w:sz w:val="24"/>
          <w:szCs w:val="24"/>
        </w:rPr>
        <w:t xml:space="preserve"> A hatékony beszerzési politika kihat a készletek nagyságára, </w:t>
      </w:r>
      <w:r w:rsidR="00646626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7A36FC">
        <w:rPr>
          <w:rFonts w:ascii="Times New Roman" w:hAnsi="Times New Roman" w:cs="Times New Roman"/>
          <w:sz w:val="24"/>
          <w:szCs w:val="24"/>
        </w:rPr>
        <w:t xml:space="preserve">a készletek forgási sebességére. A beszerzés tehát a kereskedelemben az áruforgalmi körfolyamat egyik döntő láncszeme, szoros kölcsönhatásban van az áruforgalom többi </w:t>
      </w:r>
      <w:r w:rsidR="00646626">
        <w:rPr>
          <w:rFonts w:ascii="Times New Roman" w:hAnsi="Times New Roman" w:cs="Times New Roman"/>
          <w:sz w:val="24"/>
          <w:szCs w:val="24"/>
        </w:rPr>
        <w:t>szakaszával</w:t>
      </w:r>
      <w:r w:rsidRPr="007A36FC">
        <w:rPr>
          <w:rFonts w:ascii="Times New Roman" w:hAnsi="Times New Roman" w:cs="Times New Roman"/>
          <w:sz w:val="24"/>
          <w:szCs w:val="24"/>
        </w:rPr>
        <w:t>.</w:t>
      </w:r>
    </w:p>
    <w:p w:rsidR="00DC3842" w:rsidRPr="00024238" w:rsidRDefault="00F41E19" w:rsidP="0039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>A beszerzés alap</w:t>
      </w:r>
      <w:r w:rsidR="004E20F0">
        <w:rPr>
          <w:rFonts w:ascii="Times New Roman" w:hAnsi="Times New Roman" w:cs="Times New Roman"/>
          <w:sz w:val="24"/>
          <w:szCs w:val="24"/>
        </w:rPr>
        <w:t>kérdései</w:t>
      </w:r>
      <w:r w:rsidR="00900C7A">
        <w:rPr>
          <w:rFonts w:ascii="Times New Roman" w:hAnsi="Times New Roman" w:cs="Times New Roman"/>
          <w:sz w:val="24"/>
          <w:szCs w:val="24"/>
        </w:rPr>
        <w:t>:</w:t>
      </w:r>
      <w:r w:rsidRPr="00024238">
        <w:rPr>
          <w:rFonts w:ascii="Times New Roman" w:hAnsi="Times New Roman" w:cs="Times New Roman"/>
          <w:sz w:val="24"/>
          <w:szCs w:val="24"/>
        </w:rPr>
        <w:t xml:space="preserve"> a keresked</w:t>
      </w:r>
      <w:r w:rsidR="00DC3842" w:rsidRPr="00024238">
        <w:rPr>
          <w:rFonts w:ascii="Times New Roman" w:hAnsi="Times New Roman" w:cs="Times New Roman"/>
          <w:sz w:val="24"/>
          <w:szCs w:val="24"/>
        </w:rPr>
        <w:t>ő</w:t>
      </w:r>
      <w:r w:rsidRPr="00024238">
        <w:rPr>
          <w:rFonts w:ascii="Times New Roman" w:hAnsi="Times New Roman" w:cs="Times New Roman"/>
          <w:sz w:val="24"/>
          <w:szCs w:val="24"/>
        </w:rPr>
        <w:t xml:space="preserve"> hogyan és mikor döntse el, hogy melyik árufél</w:t>
      </w:r>
      <w:r w:rsidR="00900C7A">
        <w:rPr>
          <w:rFonts w:ascii="Times New Roman" w:hAnsi="Times New Roman" w:cs="Times New Roman"/>
          <w:sz w:val="24"/>
          <w:szCs w:val="24"/>
        </w:rPr>
        <w:t>éből</w:t>
      </w:r>
      <w:r w:rsidRPr="00024238">
        <w:rPr>
          <w:rFonts w:ascii="Times New Roman" w:hAnsi="Times New Roman" w:cs="Times New Roman"/>
          <w:sz w:val="24"/>
          <w:szCs w:val="24"/>
        </w:rPr>
        <w:t>, mennyit szerezzen be, hogyan határozza meg az áruválasztékot, a beszerzend</w:t>
      </w:r>
      <w:r w:rsidR="00DC3842" w:rsidRPr="00024238">
        <w:rPr>
          <w:rFonts w:ascii="Times New Roman" w:hAnsi="Times New Roman" w:cs="Times New Roman"/>
          <w:sz w:val="24"/>
          <w:szCs w:val="24"/>
        </w:rPr>
        <w:t>ő</w:t>
      </w:r>
      <w:r w:rsidRPr="00024238">
        <w:rPr>
          <w:rFonts w:ascii="Times New Roman" w:hAnsi="Times New Roman" w:cs="Times New Roman"/>
          <w:sz w:val="24"/>
          <w:szCs w:val="24"/>
        </w:rPr>
        <w:t xml:space="preserve"> tétel nagyságát és a beszerzés </w:t>
      </w:r>
      <w:r w:rsidR="00DC3842" w:rsidRPr="00024238">
        <w:rPr>
          <w:rFonts w:ascii="Times New Roman" w:hAnsi="Times New Roman" w:cs="Times New Roman"/>
          <w:sz w:val="24"/>
          <w:szCs w:val="24"/>
        </w:rPr>
        <w:t>időpontját</w:t>
      </w:r>
      <w:r w:rsidRPr="00024238">
        <w:rPr>
          <w:rFonts w:ascii="Times New Roman" w:hAnsi="Times New Roman" w:cs="Times New Roman"/>
          <w:sz w:val="24"/>
          <w:szCs w:val="24"/>
        </w:rPr>
        <w:t xml:space="preserve">.  A sikeres beszerzési politikának tehát az alábbi </w:t>
      </w:r>
      <w:r w:rsidR="00DC65D1">
        <w:rPr>
          <w:rFonts w:ascii="Times New Roman" w:hAnsi="Times New Roman" w:cs="Times New Roman"/>
          <w:sz w:val="24"/>
          <w:szCs w:val="24"/>
        </w:rPr>
        <w:t>feladatokkal</w:t>
      </w:r>
      <w:r w:rsidRPr="00024238">
        <w:rPr>
          <w:rFonts w:ascii="Times New Roman" w:hAnsi="Times New Roman" w:cs="Times New Roman"/>
          <w:sz w:val="24"/>
          <w:szCs w:val="24"/>
        </w:rPr>
        <w:t xml:space="preserve"> kell foglalkoznia</w:t>
      </w:r>
      <w:r w:rsidR="00E15A4B">
        <w:rPr>
          <w:rFonts w:ascii="Times New Roman" w:hAnsi="Times New Roman" w:cs="Times New Roman"/>
          <w:sz w:val="24"/>
          <w:szCs w:val="24"/>
        </w:rPr>
        <w:t>:</w:t>
      </w:r>
      <w:r w:rsidRPr="00024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842" w:rsidRPr="00024238" w:rsidRDefault="00F41E19" w:rsidP="0039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>1. ismerje a lehetséges árualapokat és a szállítókat, ehhez végezzen folyamatosan megfelel</w:t>
      </w:r>
      <w:r w:rsidR="00DC3842" w:rsidRPr="00024238">
        <w:rPr>
          <w:rFonts w:ascii="Times New Roman" w:hAnsi="Times New Roman" w:cs="Times New Roman"/>
          <w:sz w:val="24"/>
          <w:szCs w:val="24"/>
        </w:rPr>
        <w:t>ő</w:t>
      </w:r>
      <w:r w:rsidRPr="00024238">
        <w:rPr>
          <w:rFonts w:ascii="Times New Roman" w:hAnsi="Times New Roman" w:cs="Times New Roman"/>
          <w:sz w:val="24"/>
          <w:szCs w:val="24"/>
        </w:rPr>
        <w:t xml:space="preserve"> beszerzési piackutatást, </w:t>
      </w:r>
    </w:p>
    <w:p w:rsidR="00DC3842" w:rsidRPr="00024238" w:rsidRDefault="00F41E19" w:rsidP="0039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>2. határozza meg a beszerzés stratégiáját és taktikáját, és ennek keretében</w:t>
      </w:r>
      <w:r w:rsidR="00DC3842" w:rsidRPr="00024238">
        <w:rPr>
          <w:rFonts w:ascii="Times New Roman" w:hAnsi="Times New Roman" w:cs="Times New Roman"/>
          <w:sz w:val="24"/>
          <w:szCs w:val="24"/>
        </w:rPr>
        <w:t>:</w:t>
      </w:r>
    </w:p>
    <w:p w:rsidR="00DC3842" w:rsidRPr="00024238" w:rsidRDefault="00F41E19" w:rsidP="00396D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 xml:space="preserve">az áruválasztékot,  </w:t>
      </w:r>
    </w:p>
    <w:p w:rsidR="00DC3842" w:rsidRPr="00024238" w:rsidRDefault="00F41E19" w:rsidP="00396D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lastRenderedPageBreak/>
        <w:t xml:space="preserve">a beszerzési utakat,  </w:t>
      </w:r>
    </w:p>
    <w:p w:rsidR="00DC3842" w:rsidRPr="00024238" w:rsidRDefault="00F41E19" w:rsidP="00396D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 xml:space="preserve">a beszerzés módját,  </w:t>
      </w:r>
    </w:p>
    <w:p w:rsidR="005F7EC8" w:rsidRPr="00024238" w:rsidRDefault="00F41E19" w:rsidP="00396D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238">
        <w:rPr>
          <w:rFonts w:ascii="Times New Roman" w:hAnsi="Times New Roman" w:cs="Times New Roman"/>
          <w:sz w:val="24"/>
          <w:szCs w:val="24"/>
        </w:rPr>
        <w:t>elemezze a szállítók értékesítési politikáját</w:t>
      </w:r>
      <w:r w:rsidR="00DC3842" w:rsidRPr="00024238">
        <w:rPr>
          <w:rFonts w:ascii="Times New Roman" w:hAnsi="Times New Roman" w:cs="Times New Roman"/>
          <w:sz w:val="24"/>
          <w:szCs w:val="24"/>
        </w:rPr>
        <w:t>.</w:t>
      </w:r>
    </w:p>
    <w:p w:rsidR="00DC3842" w:rsidRDefault="00DC3842"/>
    <w:p w:rsidR="000F0F37" w:rsidRPr="004D1C41" w:rsidRDefault="00E6049C">
      <w:pPr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>B</w:t>
      </w:r>
      <w:r w:rsidR="000F0F37" w:rsidRPr="004D1C41">
        <w:rPr>
          <w:rFonts w:ascii="Times New Roman" w:hAnsi="Times New Roman" w:cs="Times New Roman"/>
          <w:b/>
          <w:color w:val="00B0F0"/>
          <w:sz w:val="24"/>
          <w:szCs w:val="24"/>
        </w:rPr>
        <w:t>eszerzési piackutatás a kereskedelmi vállalatoknál</w:t>
      </w:r>
    </w:p>
    <w:p w:rsidR="004853A8" w:rsidRDefault="00FD4233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4853A8" w:rsidRPr="004853A8">
        <w:rPr>
          <w:rFonts w:ascii="Times New Roman" w:hAnsi="Times New Roman" w:cs="Times New Roman"/>
          <w:sz w:val="24"/>
          <w:szCs w:val="24"/>
        </w:rPr>
        <w:t>ltalánosan megfogalmazható alapelv a beszerzés számára</w:t>
      </w:r>
      <w:r w:rsidR="007A19D0">
        <w:rPr>
          <w:rFonts w:ascii="Times New Roman" w:hAnsi="Times New Roman" w:cs="Times New Roman"/>
          <w:sz w:val="24"/>
          <w:szCs w:val="24"/>
        </w:rPr>
        <w:t xml:space="preserve">: 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a szükséges </w:t>
      </w:r>
      <w:r w:rsidR="00544F7F">
        <w:rPr>
          <w:rFonts w:ascii="Times New Roman" w:hAnsi="Times New Roman" w:cs="Times New Roman"/>
          <w:sz w:val="24"/>
          <w:szCs w:val="24"/>
        </w:rPr>
        <w:t>áru</w:t>
      </w:r>
      <w:r w:rsidR="004853A8" w:rsidRPr="004853A8">
        <w:rPr>
          <w:rFonts w:ascii="Times New Roman" w:hAnsi="Times New Roman" w:cs="Times New Roman"/>
          <w:sz w:val="24"/>
          <w:szCs w:val="24"/>
        </w:rPr>
        <w:t>cikkeket a megfelel</w:t>
      </w:r>
      <w:r w:rsidR="004853A8">
        <w:rPr>
          <w:rFonts w:ascii="Times New Roman" w:hAnsi="Times New Roman" w:cs="Times New Roman"/>
          <w:sz w:val="24"/>
          <w:szCs w:val="24"/>
        </w:rPr>
        <w:t>ő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mennyiségben, a megfelel</w:t>
      </w:r>
      <w:r w:rsidR="004853A8">
        <w:rPr>
          <w:rFonts w:ascii="Times New Roman" w:hAnsi="Times New Roman" w:cs="Times New Roman"/>
          <w:sz w:val="24"/>
          <w:szCs w:val="24"/>
        </w:rPr>
        <w:t>ő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időben a legelőnyösebb üzleti feltételek (megfelel</w:t>
      </w:r>
      <w:r w:rsidR="004853A8">
        <w:rPr>
          <w:rFonts w:ascii="Times New Roman" w:hAnsi="Times New Roman" w:cs="Times New Roman"/>
          <w:sz w:val="24"/>
          <w:szCs w:val="24"/>
        </w:rPr>
        <w:t>ő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ár és maximális szállítói mellékszolgáltatás) mellett szerezze be. A beszerzési piackutatás feladata tehát a beszerzési piacokról a lehet</w:t>
      </w:r>
      <w:r w:rsidR="004853A8">
        <w:rPr>
          <w:rFonts w:ascii="Times New Roman" w:hAnsi="Times New Roman" w:cs="Times New Roman"/>
          <w:sz w:val="24"/>
          <w:szCs w:val="24"/>
        </w:rPr>
        <w:t>ő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legjobb áttekintés biztosítása. Ezrét a </w:t>
      </w:r>
      <w:r w:rsidR="00544F7F" w:rsidRPr="004853A8">
        <w:rPr>
          <w:rFonts w:ascii="Times New Roman" w:hAnsi="Times New Roman" w:cs="Times New Roman"/>
          <w:sz w:val="24"/>
          <w:szCs w:val="24"/>
        </w:rPr>
        <w:t>piackutatás</w:t>
      </w:r>
      <w:r w:rsidR="00544F7F">
        <w:rPr>
          <w:rFonts w:ascii="Times New Roman" w:hAnsi="Times New Roman" w:cs="Times New Roman"/>
          <w:sz w:val="24"/>
          <w:szCs w:val="24"/>
        </w:rPr>
        <w:t xml:space="preserve">nak </w:t>
      </w:r>
      <w:r w:rsidR="00544F7F" w:rsidRPr="004853A8">
        <w:rPr>
          <w:rFonts w:ascii="Times New Roman" w:hAnsi="Times New Roman" w:cs="Times New Roman"/>
          <w:sz w:val="24"/>
          <w:szCs w:val="24"/>
        </w:rPr>
        <w:t>a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döntéshozó</w:t>
      </w:r>
      <w:r w:rsidR="00544F7F">
        <w:rPr>
          <w:rFonts w:ascii="Times New Roman" w:hAnsi="Times New Roman" w:cs="Times New Roman"/>
          <w:sz w:val="24"/>
          <w:szCs w:val="24"/>
        </w:rPr>
        <w:t xml:space="preserve"> számára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a következ</w:t>
      </w:r>
      <w:r w:rsidR="004853A8">
        <w:rPr>
          <w:rFonts w:ascii="Times New Roman" w:hAnsi="Times New Roman" w:cs="Times New Roman"/>
          <w:sz w:val="24"/>
          <w:szCs w:val="24"/>
        </w:rPr>
        <w:t>ő</w:t>
      </w:r>
      <w:r w:rsidR="004853A8" w:rsidRPr="004853A8">
        <w:rPr>
          <w:rFonts w:ascii="Times New Roman" w:hAnsi="Times New Roman" w:cs="Times New Roman"/>
          <w:sz w:val="24"/>
          <w:szCs w:val="24"/>
        </w:rPr>
        <w:t xml:space="preserve"> információkat kell biztosítsa: </w:t>
      </w:r>
    </w:p>
    <w:p w:rsidR="004853A8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>1. jelenlegi áru</w:t>
      </w:r>
      <w:r w:rsidR="00544F7F">
        <w:rPr>
          <w:rFonts w:ascii="Times New Roman" w:hAnsi="Times New Roman" w:cs="Times New Roman"/>
          <w:sz w:val="24"/>
          <w:szCs w:val="24"/>
        </w:rPr>
        <w:t>-</w:t>
      </w:r>
      <w:r w:rsidRPr="004853A8">
        <w:rPr>
          <w:rFonts w:ascii="Times New Roman" w:hAnsi="Times New Roman" w:cs="Times New Roman"/>
          <w:sz w:val="24"/>
          <w:szCs w:val="24"/>
        </w:rPr>
        <w:t xml:space="preserve"> és szolgáltatáskínálat a beszerzési piacokon (hazai, külföldi, EU piac),  </w:t>
      </w:r>
    </w:p>
    <w:p w:rsidR="004853A8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 xml:space="preserve">2. a beszerzési piacokon uralkodó fejlődési tendenciák </w:t>
      </w:r>
      <w:r w:rsidR="00544F7F">
        <w:rPr>
          <w:rFonts w:ascii="Times New Roman" w:hAnsi="Times New Roman" w:cs="Times New Roman"/>
          <w:sz w:val="24"/>
          <w:szCs w:val="24"/>
        </w:rPr>
        <w:t>meg</w:t>
      </w:r>
      <w:r w:rsidRPr="004853A8">
        <w:rPr>
          <w:rFonts w:ascii="Times New Roman" w:hAnsi="Times New Roman" w:cs="Times New Roman"/>
          <w:sz w:val="24"/>
          <w:szCs w:val="24"/>
        </w:rPr>
        <w:t xml:space="preserve">ismerése és bemutatása, mint pl.:   </w:t>
      </w:r>
    </w:p>
    <w:p w:rsidR="004853A8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 xml:space="preserve">• a jelenlegi árukat helyettesíteni képes áruk kínálata, </w:t>
      </w:r>
    </w:p>
    <w:p w:rsidR="004853A8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 xml:space="preserve">• a jelenlegi szállítókat helyettesíteni képes szállítók kínálata,   </w:t>
      </w:r>
    </w:p>
    <w:p w:rsidR="004853A8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 xml:space="preserve">• a jelenlegi beszerzési utakat helyettesíteni képes beszerzési utak jellemzői,  </w:t>
      </w:r>
    </w:p>
    <w:p w:rsidR="00CC540A" w:rsidRDefault="004853A8" w:rsidP="009D6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3A8">
        <w:rPr>
          <w:rFonts w:ascii="Times New Roman" w:hAnsi="Times New Roman" w:cs="Times New Roman"/>
          <w:sz w:val="24"/>
          <w:szCs w:val="24"/>
        </w:rPr>
        <w:t>3. a konkurens kereskedelmi vállalatok beszerzési magatartásának azo</w:t>
      </w:r>
      <w:r w:rsidR="00544F7F">
        <w:rPr>
          <w:rFonts w:ascii="Times New Roman" w:hAnsi="Times New Roman" w:cs="Times New Roman"/>
          <w:sz w:val="24"/>
          <w:szCs w:val="24"/>
        </w:rPr>
        <w:t>n</w:t>
      </w:r>
      <w:r w:rsidRPr="004853A8">
        <w:rPr>
          <w:rFonts w:ascii="Times New Roman" w:hAnsi="Times New Roman" w:cs="Times New Roman"/>
          <w:sz w:val="24"/>
          <w:szCs w:val="24"/>
        </w:rPr>
        <w:t xml:space="preserve"> jellemzői, mel</w:t>
      </w:r>
      <w:r w:rsidR="00544F7F">
        <w:rPr>
          <w:rFonts w:ascii="Times New Roman" w:hAnsi="Times New Roman" w:cs="Times New Roman"/>
          <w:sz w:val="24"/>
          <w:szCs w:val="24"/>
        </w:rPr>
        <w:t>yekkel</w:t>
      </w:r>
      <w:r w:rsidRPr="004853A8">
        <w:rPr>
          <w:rFonts w:ascii="Times New Roman" w:hAnsi="Times New Roman" w:cs="Times New Roman"/>
          <w:sz w:val="24"/>
          <w:szCs w:val="24"/>
        </w:rPr>
        <w:t xml:space="preserve"> jelentősen befolyásol</w:t>
      </w:r>
      <w:r w:rsidR="00544F7F">
        <w:rPr>
          <w:rFonts w:ascii="Times New Roman" w:hAnsi="Times New Roman" w:cs="Times New Roman"/>
          <w:sz w:val="24"/>
          <w:szCs w:val="24"/>
        </w:rPr>
        <w:t xml:space="preserve">ják </w:t>
      </w:r>
      <w:r w:rsidRPr="004853A8">
        <w:rPr>
          <w:rFonts w:ascii="Times New Roman" w:hAnsi="Times New Roman" w:cs="Times New Roman"/>
          <w:sz w:val="24"/>
          <w:szCs w:val="24"/>
        </w:rPr>
        <w:t>cégünk beszerzési politikáját.</w:t>
      </w:r>
    </w:p>
    <w:p w:rsidR="004853A8" w:rsidRDefault="004853A8">
      <w:pPr>
        <w:rPr>
          <w:rFonts w:ascii="Times New Roman" w:hAnsi="Times New Roman" w:cs="Times New Roman"/>
          <w:sz w:val="24"/>
          <w:szCs w:val="24"/>
        </w:rPr>
      </w:pPr>
    </w:p>
    <w:p w:rsidR="007F3D88" w:rsidRDefault="000536D8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6D8">
        <w:rPr>
          <w:rFonts w:ascii="Times New Roman" w:hAnsi="Times New Roman" w:cs="Times New Roman"/>
          <w:sz w:val="24"/>
          <w:szCs w:val="24"/>
        </w:rPr>
        <w:t xml:space="preserve">Ezek az információk </w:t>
      </w:r>
      <w:r w:rsidR="00F953C4">
        <w:rPr>
          <w:rFonts w:ascii="Times New Roman" w:hAnsi="Times New Roman" w:cs="Times New Roman"/>
          <w:sz w:val="24"/>
          <w:szCs w:val="24"/>
        </w:rPr>
        <w:t>napjaink</w:t>
      </w:r>
      <w:r w:rsidRPr="000536D8">
        <w:rPr>
          <w:rFonts w:ascii="Times New Roman" w:hAnsi="Times New Roman" w:cs="Times New Roman"/>
          <w:sz w:val="24"/>
          <w:szCs w:val="24"/>
        </w:rPr>
        <w:t xml:space="preserve"> egyre élesebb verseny</w:t>
      </w:r>
      <w:r w:rsidR="00F953C4">
        <w:rPr>
          <w:rFonts w:ascii="Times New Roman" w:hAnsi="Times New Roman" w:cs="Times New Roman"/>
          <w:sz w:val="24"/>
          <w:szCs w:val="24"/>
        </w:rPr>
        <w:t>é</w:t>
      </w:r>
      <w:r w:rsidRPr="000536D8">
        <w:rPr>
          <w:rFonts w:ascii="Times New Roman" w:hAnsi="Times New Roman" w:cs="Times New Roman"/>
          <w:sz w:val="24"/>
          <w:szCs w:val="24"/>
        </w:rPr>
        <w:t xml:space="preserve">ben </w:t>
      </w:r>
      <w:proofErr w:type="spellStart"/>
      <w:r w:rsidRPr="000536D8">
        <w:rPr>
          <w:rFonts w:ascii="Times New Roman" w:hAnsi="Times New Roman" w:cs="Times New Roman"/>
          <w:sz w:val="24"/>
          <w:szCs w:val="24"/>
        </w:rPr>
        <w:t>dönt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0536D8">
        <w:rPr>
          <w:rFonts w:ascii="Times New Roman" w:hAnsi="Times New Roman" w:cs="Times New Roman"/>
          <w:sz w:val="24"/>
          <w:szCs w:val="24"/>
        </w:rPr>
        <w:t xml:space="preserve"> a keresked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 xml:space="preserve"> számára, mert szinte folyamatosan emelkednek az áruforgalmazás költségei (bérköltségek, üzlethelyiség költségei)</w:t>
      </w:r>
      <w:r w:rsidR="007F3D88">
        <w:rPr>
          <w:rFonts w:ascii="Times New Roman" w:hAnsi="Times New Roman" w:cs="Times New Roman"/>
          <w:sz w:val="24"/>
          <w:szCs w:val="24"/>
        </w:rPr>
        <w:t>,</w:t>
      </w:r>
      <w:r w:rsidRPr="000536D8">
        <w:rPr>
          <w:rFonts w:ascii="Times New Roman" w:hAnsi="Times New Roman" w:cs="Times New Roman"/>
          <w:sz w:val="24"/>
          <w:szCs w:val="24"/>
        </w:rPr>
        <w:t xml:space="preserve"> a telített értékesítési piacokon viszont csökken az árrés. Az értékesítési árak kevés</w:t>
      </w:r>
      <w:r w:rsidR="0094180F">
        <w:rPr>
          <w:rFonts w:ascii="Times New Roman" w:hAnsi="Times New Roman" w:cs="Times New Roman"/>
          <w:sz w:val="24"/>
          <w:szCs w:val="24"/>
        </w:rPr>
        <w:t>b</w:t>
      </w:r>
      <w:r w:rsidRPr="000536D8">
        <w:rPr>
          <w:rFonts w:ascii="Times New Roman" w:hAnsi="Times New Roman" w:cs="Times New Roman"/>
          <w:sz w:val="24"/>
          <w:szCs w:val="24"/>
        </w:rPr>
        <w:t>é emelhet</w:t>
      </w:r>
      <w:r w:rsidR="007F3D88"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>k</w:t>
      </w:r>
      <w:r w:rsidR="007F3D88">
        <w:rPr>
          <w:rFonts w:ascii="Times New Roman" w:hAnsi="Times New Roman" w:cs="Times New Roman"/>
          <w:sz w:val="24"/>
          <w:szCs w:val="24"/>
        </w:rPr>
        <w:t>,</w:t>
      </w:r>
      <w:r w:rsidRPr="000536D8">
        <w:rPr>
          <w:rFonts w:ascii="Times New Roman" w:hAnsi="Times New Roman" w:cs="Times New Roman"/>
          <w:sz w:val="24"/>
          <w:szCs w:val="24"/>
        </w:rPr>
        <w:t xml:space="preserve"> illetve az akciók miatt a tényleges eladási árak inkább csökken</w:t>
      </w:r>
      <w:r w:rsidR="007F3D88"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 xml:space="preserve"> tendenciát mutat</w:t>
      </w:r>
      <w:r w:rsidR="0094180F">
        <w:rPr>
          <w:rFonts w:ascii="Times New Roman" w:hAnsi="Times New Roman" w:cs="Times New Roman"/>
          <w:sz w:val="24"/>
          <w:szCs w:val="24"/>
        </w:rPr>
        <w:t>hat</w:t>
      </w:r>
      <w:r w:rsidRPr="000536D8">
        <w:rPr>
          <w:rFonts w:ascii="Times New Roman" w:hAnsi="Times New Roman" w:cs="Times New Roman"/>
          <w:sz w:val="24"/>
          <w:szCs w:val="24"/>
        </w:rPr>
        <w:t>nak. A beszerzés abban segíthet, hogy csökkenti az áruk forgalmazásával szorosan összefügg</w:t>
      </w:r>
      <w:r w:rsidR="007F3D88"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 xml:space="preserve"> költségeket, mert </w:t>
      </w:r>
    </w:p>
    <w:p w:rsidR="007F3D88" w:rsidRDefault="000536D8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6D8">
        <w:rPr>
          <w:rFonts w:ascii="Times New Roman" w:hAnsi="Times New Roman" w:cs="Times New Roman"/>
          <w:sz w:val="24"/>
          <w:szCs w:val="24"/>
        </w:rPr>
        <w:t xml:space="preserve">• az áruösszetétel jobban illeszkedik a </w:t>
      </w:r>
      <w:r w:rsidR="007F3D88" w:rsidRPr="000536D8">
        <w:rPr>
          <w:rFonts w:ascii="Times New Roman" w:hAnsi="Times New Roman" w:cs="Times New Roman"/>
          <w:sz w:val="24"/>
          <w:szCs w:val="24"/>
        </w:rPr>
        <w:t>vevői</w:t>
      </w:r>
      <w:r w:rsidRPr="000536D8">
        <w:rPr>
          <w:rFonts w:ascii="Times New Roman" w:hAnsi="Times New Roman" w:cs="Times New Roman"/>
          <w:sz w:val="24"/>
          <w:szCs w:val="24"/>
        </w:rPr>
        <w:t xml:space="preserve"> igényekhez, ezért gyorsabban elfogy,  </w:t>
      </w:r>
    </w:p>
    <w:p w:rsidR="00C96CC5" w:rsidRDefault="000536D8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6D8">
        <w:rPr>
          <w:rFonts w:ascii="Times New Roman" w:hAnsi="Times New Roman" w:cs="Times New Roman"/>
          <w:sz w:val="24"/>
          <w:szCs w:val="24"/>
        </w:rPr>
        <w:t xml:space="preserve"> • alacsonyabbak a beszerzési árak és/vagy </w:t>
      </w:r>
      <w:r w:rsidR="007F3D88" w:rsidRPr="000536D8">
        <w:rPr>
          <w:rFonts w:ascii="Times New Roman" w:hAnsi="Times New Roman" w:cs="Times New Roman"/>
          <w:sz w:val="24"/>
          <w:szCs w:val="24"/>
        </w:rPr>
        <w:t>kedvezőbbek</w:t>
      </w:r>
      <w:r w:rsidRPr="000536D8">
        <w:rPr>
          <w:rFonts w:ascii="Times New Roman" w:hAnsi="Times New Roman" w:cs="Times New Roman"/>
          <w:sz w:val="24"/>
          <w:szCs w:val="24"/>
        </w:rPr>
        <w:t xml:space="preserve"> a szállítási és fizetési feltételek, ennek eredményeként csökkennek a raktározási</w:t>
      </w:r>
      <w:r w:rsidR="00CC0E72">
        <w:rPr>
          <w:rFonts w:ascii="Times New Roman" w:hAnsi="Times New Roman" w:cs="Times New Roman"/>
          <w:sz w:val="24"/>
          <w:szCs w:val="24"/>
        </w:rPr>
        <w:t>-</w:t>
      </w:r>
      <w:r w:rsidRPr="000536D8">
        <w:rPr>
          <w:rFonts w:ascii="Times New Roman" w:hAnsi="Times New Roman" w:cs="Times New Roman"/>
          <w:sz w:val="24"/>
          <w:szCs w:val="24"/>
        </w:rPr>
        <w:t>, beszerzési</w:t>
      </w:r>
      <w:r w:rsidR="000A2AE9">
        <w:rPr>
          <w:rFonts w:ascii="Times New Roman" w:hAnsi="Times New Roman" w:cs="Times New Roman"/>
          <w:sz w:val="24"/>
          <w:szCs w:val="24"/>
        </w:rPr>
        <w:t>-</w:t>
      </w:r>
      <w:r w:rsidRPr="000536D8">
        <w:rPr>
          <w:rFonts w:ascii="Times New Roman" w:hAnsi="Times New Roman" w:cs="Times New Roman"/>
          <w:sz w:val="24"/>
          <w:szCs w:val="24"/>
        </w:rPr>
        <w:t xml:space="preserve">, finanszírozási költségek, </w:t>
      </w:r>
    </w:p>
    <w:p w:rsidR="00C96CC5" w:rsidRDefault="000536D8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6D8">
        <w:rPr>
          <w:rFonts w:ascii="Times New Roman" w:hAnsi="Times New Roman" w:cs="Times New Roman"/>
          <w:sz w:val="24"/>
          <w:szCs w:val="24"/>
        </w:rPr>
        <w:t xml:space="preserve">• kevésbé </w:t>
      </w:r>
      <w:r w:rsidR="00CB7D6D">
        <w:rPr>
          <w:rFonts w:ascii="Times New Roman" w:hAnsi="Times New Roman" w:cs="Times New Roman"/>
          <w:sz w:val="24"/>
          <w:szCs w:val="24"/>
        </w:rPr>
        <w:t>szükséges</w:t>
      </w:r>
      <w:r w:rsidRPr="000536D8">
        <w:rPr>
          <w:rFonts w:ascii="Times New Roman" w:hAnsi="Times New Roman" w:cs="Times New Roman"/>
          <w:sz w:val="24"/>
          <w:szCs w:val="24"/>
        </w:rPr>
        <w:t xml:space="preserve"> árengedményekkel (akciók), vagy a forgalmazási költségek szállítóra történ</w:t>
      </w:r>
      <w:r w:rsidR="007F3D88">
        <w:rPr>
          <w:rFonts w:ascii="Times New Roman" w:hAnsi="Times New Roman" w:cs="Times New Roman"/>
          <w:sz w:val="24"/>
          <w:szCs w:val="24"/>
        </w:rPr>
        <w:t>ő</w:t>
      </w:r>
      <w:r w:rsidRPr="000536D8">
        <w:rPr>
          <w:rFonts w:ascii="Times New Roman" w:hAnsi="Times New Roman" w:cs="Times New Roman"/>
          <w:sz w:val="24"/>
          <w:szCs w:val="24"/>
        </w:rPr>
        <w:t xml:space="preserve"> átterhelésével (közös akciók, közös reklám, polcpénz) ösztönözni az áru értékesítését</w:t>
      </w:r>
      <w:r w:rsidR="00CB7D6D">
        <w:rPr>
          <w:rFonts w:ascii="Times New Roman" w:hAnsi="Times New Roman" w:cs="Times New Roman"/>
          <w:sz w:val="24"/>
          <w:szCs w:val="24"/>
        </w:rPr>
        <w:t>.</w:t>
      </w:r>
      <w:r w:rsidRPr="00053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F1B" w:rsidRDefault="00364F1B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3A8" w:rsidRDefault="000536D8" w:rsidP="005B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6D8">
        <w:rPr>
          <w:rFonts w:ascii="Times New Roman" w:hAnsi="Times New Roman" w:cs="Times New Roman"/>
          <w:sz w:val="24"/>
          <w:szCs w:val="24"/>
        </w:rPr>
        <w:t xml:space="preserve">A beszerzési piackutatás </w:t>
      </w:r>
      <w:r w:rsidR="00C96CC5" w:rsidRPr="000536D8">
        <w:rPr>
          <w:rFonts w:ascii="Times New Roman" w:hAnsi="Times New Roman" w:cs="Times New Roman"/>
          <w:sz w:val="24"/>
          <w:szCs w:val="24"/>
        </w:rPr>
        <w:t>első</w:t>
      </w:r>
      <w:r w:rsidRPr="000536D8">
        <w:rPr>
          <w:rFonts w:ascii="Times New Roman" w:hAnsi="Times New Roman" w:cs="Times New Roman"/>
          <w:sz w:val="24"/>
          <w:szCs w:val="24"/>
        </w:rPr>
        <w:t xml:space="preserve"> lépése a piackutatási információigény rendszerezése, majd az információforrások meghatározása, illetve a </w:t>
      </w:r>
      <w:r w:rsidR="00C96CC5" w:rsidRPr="000536D8">
        <w:rPr>
          <w:rFonts w:ascii="Times New Roman" w:hAnsi="Times New Roman" w:cs="Times New Roman"/>
          <w:sz w:val="24"/>
          <w:szCs w:val="24"/>
        </w:rPr>
        <w:t>legmegfelelőbb</w:t>
      </w:r>
      <w:r w:rsidRPr="000536D8">
        <w:rPr>
          <w:rFonts w:ascii="Times New Roman" w:hAnsi="Times New Roman" w:cs="Times New Roman"/>
          <w:sz w:val="24"/>
          <w:szCs w:val="24"/>
        </w:rPr>
        <w:t xml:space="preserve"> információfeldolgozási</w:t>
      </w:r>
      <w:r w:rsidR="00364F1B">
        <w:rPr>
          <w:rFonts w:ascii="Times New Roman" w:hAnsi="Times New Roman" w:cs="Times New Roman"/>
          <w:sz w:val="24"/>
          <w:szCs w:val="24"/>
        </w:rPr>
        <w:t>-</w:t>
      </w:r>
      <w:r w:rsidRPr="000536D8">
        <w:rPr>
          <w:rFonts w:ascii="Times New Roman" w:hAnsi="Times New Roman" w:cs="Times New Roman"/>
          <w:sz w:val="24"/>
          <w:szCs w:val="24"/>
        </w:rPr>
        <w:t xml:space="preserve"> és tárolási módszerek megkeresése.</w:t>
      </w:r>
    </w:p>
    <w:p w:rsidR="004853A8" w:rsidRDefault="004853A8">
      <w:pPr>
        <w:rPr>
          <w:rFonts w:ascii="Times New Roman" w:hAnsi="Times New Roman" w:cs="Times New Roman"/>
          <w:sz w:val="24"/>
          <w:szCs w:val="24"/>
        </w:rPr>
      </w:pPr>
    </w:p>
    <w:p w:rsidR="007C2C15" w:rsidRPr="005466EB" w:rsidRDefault="007C2C15" w:rsidP="007C2C15">
      <w:pPr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5466E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A beszerzéshez szükséges információs adatbázis tartalma  </w:t>
      </w:r>
    </w:p>
    <w:p w:rsidR="000666A0" w:rsidRDefault="007C2C15" w:rsidP="007C2C15">
      <w:pPr>
        <w:rPr>
          <w:rFonts w:ascii="Times New Roman" w:hAnsi="Times New Roman" w:cs="Times New Roman"/>
          <w:sz w:val="24"/>
          <w:szCs w:val="24"/>
        </w:rPr>
      </w:pPr>
      <w:r w:rsidRPr="007C2C15">
        <w:rPr>
          <w:rFonts w:ascii="Times New Roman" w:hAnsi="Times New Roman" w:cs="Times New Roman"/>
          <w:sz w:val="24"/>
          <w:szCs w:val="24"/>
        </w:rPr>
        <w:t>A beszerzési piackutatás információit a következ</w:t>
      </w:r>
      <w:r w:rsidR="000666A0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 f</w:t>
      </w:r>
      <w:r w:rsidR="000666A0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 kategóriákba sorolhatjuk: </w:t>
      </w:r>
    </w:p>
    <w:p w:rsidR="000666A0" w:rsidRPr="005466EB" w:rsidRDefault="007C2C15" w:rsidP="007C2C15">
      <w:pPr>
        <w:rPr>
          <w:rFonts w:ascii="Times New Roman" w:hAnsi="Times New Roman" w:cs="Times New Roman"/>
          <w:b/>
          <w:sz w:val="24"/>
          <w:szCs w:val="24"/>
        </w:rPr>
      </w:pPr>
      <w:r w:rsidRPr="005466EB">
        <w:rPr>
          <w:rFonts w:ascii="Times New Roman" w:hAnsi="Times New Roman" w:cs="Times New Roman"/>
          <w:b/>
          <w:sz w:val="24"/>
          <w:szCs w:val="24"/>
        </w:rPr>
        <w:t xml:space="preserve">(1): Általános ágazati és ország-információk </w:t>
      </w:r>
    </w:p>
    <w:p w:rsidR="000666A0" w:rsidRDefault="007C2C15" w:rsidP="0023306C">
      <w:pPr>
        <w:jc w:val="both"/>
        <w:rPr>
          <w:rFonts w:ascii="Times New Roman" w:hAnsi="Times New Roman" w:cs="Times New Roman"/>
          <w:sz w:val="24"/>
          <w:szCs w:val="24"/>
        </w:rPr>
      </w:pPr>
      <w:r w:rsidRPr="007C2C15">
        <w:rPr>
          <w:rFonts w:ascii="Times New Roman" w:hAnsi="Times New Roman" w:cs="Times New Roman"/>
          <w:sz w:val="24"/>
          <w:szCs w:val="24"/>
        </w:rPr>
        <w:t>Ide tartoznak a nyersanyagpiacok</w:t>
      </w:r>
      <w:r w:rsidR="00B33CD0">
        <w:rPr>
          <w:rFonts w:ascii="Times New Roman" w:hAnsi="Times New Roman" w:cs="Times New Roman"/>
          <w:sz w:val="24"/>
          <w:szCs w:val="24"/>
        </w:rPr>
        <w:t>/termékpiacok</w:t>
      </w:r>
      <w:r w:rsidRPr="007C2C15">
        <w:rPr>
          <w:rFonts w:ascii="Times New Roman" w:hAnsi="Times New Roman" w:cs="Times New Roman"/>
          <w:sz w:val="24"/>
          <w:szCs w:val="24"/>
        </w:rPr>
        <w:t xml:space="preserve"> általános információi, az </w:t>
      </w:r>
      <w:proofErr w:type="spellStart"/>
      <w:r w:rsidRPr="007C2C15">
        <w:rPr>
          <w:rFonts w:ascii="Times New Roman" w:hAnsi="Times New Roman" w:cs="Times New Roman"/>
          <w:sz w:val="24"/>
          <w:szCs w:val="24"/>
        </w:rPr>
        <w:t>ágazatbeli</w:t>
      </w:r>
      <w:proofErr w:type="spellEnd"/>
      <w:r w:rsidRPr="007C2C15">
        <w:rPr>
          <w:rFonts w:ascii="Times New Roman" w:hAnsi="Times New Roman" w:cs="Times New Roman"/>
          <w:sz w:val="24"/>
          <w:szCs w:val="24"/>
        </w:rPr>
        <w:t xml:space="preserve"> világtendenciákról szóló információk, az ágazat szempontjából legfontosabb </w:t>
      </w:r>
      <w:r w:rsidR="000666A0" w:rsidRPr="007C2C15">
        <w:rPr>
          <w:rFonts w:ascii="Times New Roman" w:hAnsi="Times New Roman" w:cs="Times New Roman"/>
          <w:sz w:val="24"/>
          <w:szCs w:val="24"/>
        </w:rPr>
        <w:t>importőr</w:t>
      </w:r>
      <w:r w:rsidRPr="007C2C15">
        <w:rPr>
          <w:rFonts w:ascii="Times New Roman" w:hAnsi="Times New Roman" w:cs="Times New Roman"/>
          <w:sz w:val="24"/>
          <w:szCs w:val="24"/>
        </w:rPr>
        <w:t>-országokról szóló információk, a</w:t>
      </w:r>
      <w:r w:rsidR="00B33CD0">
        <w:rPr>
          <w:rFonts w:ascii="Times New Roman" w:hAnsi="Times New Roman" w:cs="Times New Roman"/>
          <w:sz w:val="24"/>
          <w:szCs w:val="24"/>
        </w:rPr>
        <w:t>z</w:t>
      </w:r>
      <w:r w:rsidRPr="007C2C15">
        <w:rPr>
          <w:rFonts w:ascii="Times New Roman" w:hAnsi="Times New Roman" w:cs="Times New Roman"/>
          <w:sz w:val="24"/>
          <w:szCs w:val="24"/>
        </w:rPr>
        <w:t xml:space="preserve"> ágazat specifikus értékesítési utak, illetve ágazati szokások.  </w:t>
      </w:r>
    </w:p>
    <w:p w:rsidR="00B33CD0" w:rsidRDefault="007C2C15" w:rsidP="0023306C">
      <w:pPr>
        <w:jc w:val="both"/>
        <w:rPr>
          <w:rFonts w:ascii="Times New Roman" w:hAnsi="Times New Roman" w:cs="Times New Roman"/>
          <w:sz w:val="24"/>
          <w:szCs w:val="24"/>
        </w:rPr>
      </w:pPr>
      <w:r w:rsidRPr="007C2C15">
        <w:rPr>
          <w:rFonts w:ascii="Times New Roman" w:hAnsi="Times New Roman" w:cs="Times New Roman"/>
          <w:sz w:val="24"/>
          <w:szCs w:val="24"/>
        </w:rPr>
        <w:t xml:space="preserve">A </w:t>
      </w:r>
      <w:r w:rsidR="00B33CD0">
        <w:rPr>
          <w:rFonts w:ascii="Times New Roman" w:hAnsi="Times New Roman" w:cs="Times New Roman"/>
          <w:sz w:val="24"/>
          <w:szCs w:val="24"/>
        </w:rPr>
        <w:t>termékpiacokon</w:t>
      </w:r>
      <w:r w:rsidRPr="007C2C15">
        <w:rPr>
          <w:rFonts w:ascii="Times New Roman" w:hAnsi="Times New Roman" w:cs="Times New Roman"/>
          <w:sz w:val="24"/>
          <w:szCs w:val="24"/>
        </w:rPr>
        <w:t xml:space="preserve"> uralkodó helyzet és tendenciák ismeretében pontosabban ítélhet</w:t>
      </w:r>
      <w:r w:rsidR="00B33CD0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 meg szállítónk szállítóképessége. Ebben a tekintetben a következ</w:t>
      </w:r>
      <w:r w:rsidR="00B33CD0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 információknak </w:t>
      </w:r>
      <w:r w:rsidR="00B33CD0">
        <w:rPr>
          <w:rFonts w:ascii="Times New Roman" w:hAnsi="Times New Roman" w:cs="Times New Roman"/>
          <w:sz w:val="24"/>
          <w:szCs w:val="24"/>
        </w:rPr>
        <w:t>van</w:t>
      </w:r>
      <w:r w:rsidRPr="007C2C15">
        <w:rPr>
          <w:rFonts w:ascii="Times New Roman" w:hAnsi="Times New Roman" w:cs="Times New Roman"/>
          <w:sz w:val="24"/>
          <w:szCs w:val="24"/>
        </w:rPr>
        <w:t xml:space="preserve"> jelent</w:t>
      </w:r>
      <w:r w:rsidR="00B33CD0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sége: • az adott </w:t>
      </w:r>
      <w:r w:rsidR="00B33CD0">
        <w:rPr>
          <w:rFonts w:ascii="Times New Roman" w:hAnsi="Times New Roman" w:cs="Times New Roman"/>
          <w:sz w:val="24"/>
          <w:szCs w:val="24"/>
        </w:rPr>
        <w:t>termékből</w:t>
      </w:r>
      <w:r w:rsidRPr="007C2C15">
        <w:rPr>
          <w:rFonts w:ascii="Times New Roman" w:hAnsi="Times New Roman" w:cs="Times New Roman"/>
          <w:sz w:val="24"/>
          <w:szCs w:val="24"/>
        </w:rPr>
        <w:t xml:space="preserve"> a kereslet és a kínálat becsült nagysága, • árak, árak alakulásának </w:t>
      </w:r>
      <w:r w:rsidRPr="007C2C15">
        <w:rPr>
          <w:rFonts w:ascii="Times New Roman" w:hAnsi="Times New Roman" w:cs="Times New Roman"/>
          <w:sz w:val="24"/>
          <w:szCs w:val="24"/>
        </w:rPr>
        <w:lastRenderedPageBreak/>
        <w:t xml:space="preserve">tendenciája, szállítási </w:t>
      </w:r>
      <w:r w:rsidR="00B33CD0" w:rsidRPr="007C2C15">
        <w:rPr>
          <w:rFonts w:ascii="Times New Roman" w:hAnsi="Times New Roman" w:cs="Times New Roman"/>
          <w:sz w:val="24"/>
          <w:szCs w:val="24"/>
        </w:rPr>
        <w:t>határidők</w:t>
      </w:r>
      <w:r w:rsidRPr="007C2C15">
        <w:rPr>
          <w:rFonts w:ascii="Times New Roman" w:hAnsi="Times New Roman" w:cs="Times New Roman"/>
          <w:sz w:val="24"/>
          <w:szCs w:val="24"/>
        </w:rPr>
        <w:t xml:space="preserve"> és feltételek a beszerzési piacon, • az adott </w:t>
      </w:r>
      <w:r w:rsidR="00B33CD0">
        <w:rPr>
          <w:rFonts w:ascii="Times New Roman" w:hAnsi="Times New Roman" w:cs="Times New Roman"/>
          <w:sz w:val="24"/>
          <w:szCs w:val="24"/>
        </w:rPr>
        <w:t>termékekkel</w:t>
      </w:r>
      <w:r w:rsidRPr="007C2C15">
        <w:rPr>
          <w:rFonts w:ascii="Times New Roman" w:hAnsi="Times New Roman" w:cs="Times New Roman"/>
          <w:sz w:val="24"/>
          <w:szCs w:val="24"/>
        </w:rPr>
        <w:t xml:space="preserve"> kapcsolatban a közvélemény változásának tendenciái (</w:t>
      </w:r>
      <w:proofErr w:type="spellStart"/>
      <w:r w:rsidRPr="007C2C15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7C2C15">
        <w:rPr>
          <w:rFonts w:ascii="Times New Roman" w:hAnsi="Times New Roman" w:cs="Times New Roman"/>
          <w:sz w:val="24"/>
          <w:szCs w:val="24"/>
        </w:rPr>
        <w:t xml:space="preserve">: </w:t>
      </w:r>
      <w:r w:rsidR="0023306C">
        <w:rPr>
          <w:rFonts w:ascii="Times New Roman" w:hAnsi="Times New Roman" w:cs="Times New Roman"/>
          <w:sz w:val="24"/>
          <w:szCs w:val="24"/>
        </w:rPr>
        <w:t>környezetkárosító-e)</w:t>
      </w:r>
    </w:p>
    <w:p w:rsidR="007C2C15" w:rsidRPr="007C2C15" w:rsidRDefault="007C2C15" w:rsidP="00D766DD">
      <w:pPr>
        <w:jc w:val="both"/>
        <w:rPr>
          <w:rFonts w:ascii="Times New Roman" w:hAnsi="Times New Roman" w:cs="Times New Roman"/>
          <w:sz w:val="24"/>
          <w:szCs w:val="24"/>
        </w:rPr>
      </w:pPr>
      <w:r w:rsidRPr="007C2C15">
        <w:rPr>
          <w:rFonts w:ascii="Times New Roman" w:hAnsi="Times New Roman" w:cs="Times New Roman"/>
          <w:sz w:val="24"/>
          <w:szCs w:val="24"/>
        </w:rPr>
        <w:t>Az ágazati információkat illet</w:t>
      </w:r>
      <w:r w:rsidR="00D766DD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en </w:t>
      </w:r>
      <w:r w:rsidR="00D766DD">
        <w:rPr>
          <w:rFonts w:ascii="Times New Roman" w:hAnsi="Times New Roman" w:cs="Times New Roman"/>
          <w:sz w:val="24"/>
          <w:szCs w:val="24"/>
        </w:rPr>
        <w:t xml:space="preserve">fontosak </w:t>
      </w:r>
      <w:r w:rsidRPr="007C2C15">
        <w:rPr>
          <w:rFonts w:ascii="Times New Roman" w:hAnsi="Times New Roman" w:cs="Times New Roman"/>
          <w:sz w:val="24"/>
          <w:szCs w:val="24"/>
        </w:rPr>
        <w:t xml:space="preserve">az árak, a szállítók száma, a becsült </w:t>
      </w:r>
      <w:r w:rsidR="00D766DD" w:rsidRPr="007C2C15">
        <w:rPr>
          <w:rFonts w:ascii="Times New Roman" w:hAnsi="Times New Roman" w:cs="Times New Roman"/>
          <w:sz w:val="24"/>
          <w:szCs w:val="24"/>
        </w:rPr>
        <w:t>vevők</w:t>
      </w:r>
      <w:r w:rsidRPr="007C2C15">
        <w:rPr>
          <w:rFonts w:ascii="Times New Roman" w:hAnsi="Times New Roman" w:cs="Times New Roman"/>
          <w:sz w:val="24"/>
          <w:szCs w:val="24"/>
        </w:rPr>
        <w:t xml:space="preserve"> száma a beszerzési piacokon, ahol magunk is részt veszünk, piacvezet</w:t>
      </w:r>
      <w:r w:rsidR="00D766DD">
        <w:rPr>
          <w:rFonts w:ascii="Times New Roman" w:hAnsi="Times New Roman" w:cs="Times New Roman"/>
          <w:sz w:val="24"/>
          <w:szCs w:val="24"/>
        </w:rPr>
        <w:t>ő</w:t>
      </w:r>
      <w:r w:rsidRPr="007C2C15">
        <w:rPr>
          <w:rFonts w:ascii="Times New Roman" w:hAnsi="Times New Roman" w:cs="Times New Roman"/>
          <w:sz w:val="24"/>
          <w:szCs w:val="24"/>
        </w:rPr>
        <w:t xml:space="preserve">k, a piaci hatalom </w:t>
      </w:r>
      <w:r w:rsidR="00D766DD">
        <w:rPr>
          <w:rFonts w:ascii="Times New Roman" w:hAnsi="Times New Roman" w:cs="Times New Roman"/>
          <w:sz w:val="24"/>
          <w:szCs w:val="24"/>
        </w:rPr>
        <w:t>eloszlása a szereplők között.</w:t>
      </w:r>
    </w:p>
    <w:p w:rsidR="00600A8C" w:rsidRDefault="006A4223" w:rsidP="006A42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A4223">
        <w:rPr>
          <w:rFonts w:ascii="Times New Roman" w:hAnsi="Times New Roman" w:cs="Times New Roman"/>
          <w:sz w:val="24"/>
          <w:szCs w:val="24"/>
        </w:rPr>
        <w:t>z ágazatspecifikus értékesítési utak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szemponjából</w:t>
      </w:r>
      <w:proofErr w:type="spellEnd"/>
      <w:r w:rsidRPr="006A4223">
        <w:rPr>
          <w:rFonts w:ascii="Times New Roman" w:hAnsi="Times New Roman" w:cs="Times New Roman"/>
          <w:sz w:val="24"/>
          <w:szCs w:val="24"/>
        </w:rPr>
        <w:t xml:space="preserve"> jelent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6A4223">
        <w:rPr>
          <w:rFonts w:ascii="Times New Roman" w:hAnsi="Times New Roman" w:cs="Times New Roman"/>
          <w:sz w:val="24"/>
          <w:szCs w:val="24"/>
        </w:rPr>
        <w:t>sége van a közbeiktatott disztribúciós szervezeteknek, mint pl.: nagykeresked</w:t>
      </w:r>
      <w:r w:rsidR="000D2CBE">
        <w:rPr>
          <w:rFonts w:ascii="Times New Roman" w:hAnsi="Times New Roman" w:cs="Times New Roman"/>
          <w:sz w:val="24"/>
          <w:szCs w:val="24"/>
        </w:rPr>
        <w:t>ő</w:t>
      </w:r>
      <w:r w:rsidRPr="006A4223">
        <w:rPr>
          <w:rFonts w:ascii="Times New Roman" w:hAnsi="Times New Roman" w:cs="Times New Roman"/>
          <w:sz w:val="24"/>
          <w:szCs w:val="24"/>
        </w:rPr>
        <w:t>, közvetít</w:t>
      </w:r>
      <w:r w:rsidR="000D2CBE">
        <w:rPr>
          <w:rFonts w:ascii="Times New Roman" w:hAnsi="Times New Roman" w:cs="Times New Roman"/>
          <w:sz w:val="24"/>
          <w:szCs w:val="24"/>
        </w:rPr>
        <w:t>ő</w:t>
      </w:r>
      <w:r w:rsidRPr="006A42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2C15" w:rsidRDefault="00600A8C" w:rsidP="006A42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Figyelni kell arra is, hogy m</w:t>
      </w:r>
      <w:r w:rsidR="006A4223" w:rsidRPr="006A4223">
        <w:rPr>
          <w:rFonts w:ascii="Times New Roman" w:hAnsi="Times New Roman" w:cs="Times New Roman"/>
          <w:sz w:val="24"/>
          <w:szCs w:val="24"/>
        </w:rPr>
        <w:t>ilyen üzleti szokásokat célszer</w:t>
      </w:r>
      <w:r w:rsidR="000D2CBE">
        <w:rPr>
          <w:rFonts w:ascii="Times New Roman" w:hAnsi="Times New Roman" w:cs="Times New Roman"/>
          <w:sz w:val="24"/>
          <w:szCs w:val="24"/>
        </w:rPr>
        <w:t>ű</w:t>
      </w:r>
      <w:r w:rsidR="006A4223" w:rsidRPr="006A4223">
        <w:rPr>
          <w:rFonts w:ascii="Times New Roman" w:hAnsi="Times New Roman" w:cs="Times New Roman"/>
          <w:sz w:val="24"/>
          <w:szCs w:val="24"/>
        </w:rPr>
        <w:t xml:space="preserve"> figyelembe venni a szállítási feltételekre, a skontóra, a garancia és reklamációk intézésére</w:t>
      </w:r>
      <w:r>
        <w:rPr>
          <w:rFonts w:ascii="Times New Roman" w:hAnsi="Times New Roman" w:cs="Times New Roman"/>
          <w:sz w:val="24"/>
          <w:szCs w:val="24"/>
        </w:rPr>
        <w:t xml:space="preserve"> vonatkozóan</w:t>
      </w:r>
      <w:r w:rsidR="006A4223" w:rsidRPr="006A4223">
        <w:rPr>
          <w:rFonts w:ascii="Times New Roman" w:hAnsi="Times New Roman" w:cs="Times New Roman"/>
          <w:sz w:val="24"/>
          <w:szCs w:val="24"/>
        </w:rPr>
        <w:t>.</w:t>
      </w:r>
    </w:p>
    <w:p w:rsidR="00C71E6B" w:rsidRDefault="00C71E6B" w:rsidP="006A42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35BE" w:rsidRPr="005466EB" w:rsidRDefault="00FF35BE">
      <w:pPr>
        <w:rPr>
          <w:rFonts w:ascii="Times New Roman" w:hAnsi="Times New Roman" w:cs="Times New Roman"/>
          <w:b/>
          <w:sz w:val="24"/>
          <w:szCs w:val="24"/>
        </w:rPr>
      </w:pPr>
      <w:r w:rsidRPr="005466EB">
        <w:rPr>
          <w:rFonts w:ascii="Times New Roman" w:hAnsi="Times New Roman" w:cs="Times New Roman"/>
          <w:b/>
          <w:sz w:val="24"/>
          <w:szCs w:val="24"/>
        </w:rPr>
        <w:t xml:space="preserve">(2): Áruinformációk  </w:t>
      </w:r>
    </w:p>
    <w:p w:rsidR="0032156E" w:rsidRDefault="00FF35BE" w:rsidP="00C16297">
      <w:pPr>
        <w:jc w:val="both"/>
        <w:rPr>
          <w:rFonts w:ascii="Times New Roman" w:hAnsi="Times New Roman" w:cs="Times New Roman"/>
          <w:sz w:val="24"/>
          <w:szCs w:val="24"/>
        </w:rPr>
      </w:pPr>
      <w:r w:rsidRPr="00FF35BE">
        <w:rPr>
          <w:rFonts w:ascii="Times New Roman" w:hAnsi="Times New Roman" w:cs="Times New Roman"/>
          <w:sz w:val="24"/>
          <w:szCs w:val="24"/>
        </w:rPr>
        <w:t xml:space="preserve">Az áruinformációk a termékek forgalmazhatóságának kérdéseire adnak választ. Megmutatják, hogy </w:t>
      </w:r>
      <w:r w:rsidR="008D4BC4">
        <w:rPr>
          <w:rFonts w:ascii="Times New Roman" w:hAnsi="Times New Roman" w:cs="Times New Roman"/>
          <w:sz w:val="24"/>
          <w:szCs w:val="24"/>
        </w:rPr>
        <w:t xml:space="preserve">milyen </w:t>
      </w:r>
      <w:r w:rsidRPr="00FF35BE">
        <w:rPr>
          <w:rFonts w:ascii="Times New Roman" w:hAnsi="Times New Roman" w:cs="Times New Roman"/>
          <w:sz w:val="24"/>
          <w:szCs w:val="24"/>
        </w:rPr>
        <w:t xml:space="preserve">a termék </w:t>
      </w:r>
      <w:r w:rsidR="008D4BC4" w:rsidRPr="00FF35BE">
        <w:rPr>
          <w:rFonts w:ascii="Times New Roman" w:hAnsi="Times New Roman" w:cs="Times New Roman"/>
          <w:sz w:val="24"/>
          <w:szCs w:val="24"/>
        </w:rPr>
        <w:t>minősége</w:t>
      </w:r>
      <w:r w:rsidRPr="00FF35BE">
        <w:rPr>
          <w:rFonts w:ascii="Times New Roman" w:hAnsi="Times New Roman" w:cs="Times New Roman"/>
          <w:sz w:val="24"/>
          <w:szCs w:val="24"/>
        </w:rPr>
        <w:t xml:space="preserve">, milyen a termék ismertsége (márkatermék vagy </w:t>
      </w:r>
      <w:proofErr w:type="spellStart"/>
      <w:r w:rsidRPr="00FF35BE">
        <w:rPr>
          <w:rFonts w:ascii="Times New Roman" w:hAnsi="Times New Roman" w:cs="Times New Roman"/>
          <w:sz w:val="24"/>
          <w:szCs w:val="24"/>
        </w:rPr>
        <w:t>mee-too-Produ</w:t>
      </w:r>
      <w:r w:rsidR="00BB02CE">
        <w:rPr>
          <w:rFonts w:ascii="Times New Roman" w:hAnsi="Times New Roman" w:cs="Times New Roman"/>
          <w:sz w:val="24"/>
          <w:szCs w:val="24"/>
        </w:rPr>
        <w:t>c</w:t>
      </w:r>
      <w:r w:rsidRPr="00FF35BE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D157AF">
        <w:rPr>
          <w:rFonts w:ascii="Times New Roman" w:hAnsi="Times New Roman" w:cs="Times New Roman"/>
          <w:sz w:val="24"/>
          <w:szCs w:val="24"/>
        </w:rPr>
        <w:t xml:space="preserve"> – </w:t>
      </w:r>
      <w:r w:rsidR="00D157AF" w:rsidRPr="00D157AF">
        <w:rPr>
          <w:rFonts w:ascii="Times New Roman" w:hAnsi="Times New Roman" w:cs="Times New Roman"/>
          <w:color w:val="FF0000"/>
          <w:sz w:val="24"/>
          <w:szCs w:val="24"/>
        </w:rPr>
        <w:t>TANÁRI MAGYARÁZAT: a kereskedelemi vállalkozás feltérképezi a versenytárs</w:t>
      </w:r>
      <w:r w:rsidR="00D157AF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D157AF" w:rsidRPr="00D157AF">
        <w:rPr>
          <w:rFonts w:ascii="Times New Roman" w:hAnsi="Times New Roman" w:cs="Times New Roman"/>
          <w:color w:val="FF0000"/>
          <w:sz w:val="24"/>
          <w:szCs w:val="24"/>
        </w:rPr>
        <w:t xml:space="preserve"> termék</w:t>
      </w:r>
      <w:r w:rsidR="00D157AF">
        <w:rPr>
          <w:rFonts w:ascii="Times New Roman" w:hAnsi="Times New Roman" w:cs="Times New Roman"/>
          <w:color w:val="FF0000"/>
          <w:sz w:val="24"/>
          <w:szCs w:val="24"/>
        </w:rPr>
        <w:t xml:space="preserve"> kínálatát</w:t>
      </w:r>
      <w:r w:rsidR="00D157AF" w:rsidRPr="00D157AF">
        <w:rPr>
          <w:rFonts w:ascii="Times New Roman" w:hAnsi="Times New Roman" w:cs="Times New Roman"/>
          <w:color w:val="FF0000"/>
          <w:sz w:val="24"/>
          <w:szCs w:val="24"/>
        </w:rPr>
        <w:t>, és „kidolgozza/előállítja” a saját hasonló termékét jobb paraméterekkel</w:t>
      </w:r>
      <w:r w:rsidR="0032156E">
        <w:rPr>
          <w:rFonts w:ascii="Times New Roman" w:hAnsi="Times New Roman" w:cs="Times New Roman"/>
          <w:sz w:val="24"/>
          <w:szCs w:val="24"/>
        </w:rPr>
        <w:t>)</w:t>
      </w:r>
      <w:r w:rsidRPr="00FF35BE">
        <w:rPr>
          <w:rFonts w:ascii="Times New Roman" w:hAnsi="Times New Roman" w:cs="Times New Roman"/>
          <w:sz w:val="24"/>
          <w:szCs w:val="24"/>
        </w:rPr>
        <w:t>, melyik fázisában van az áru forgalmazási életciklusát tekintve, mekkora az ismertsége és eddig milyen volt a fogadtatása, melyek a termék helyettesít</w:t>
      </w:r>
      <w:r w:rsidR="0032156E">
        <w:rPr>
          <w:rFonts w:ascii="Times New Roman" w:hAnsi="Times New Roman" w:cs="Times New Roman"/>
          <w:sz w:val="24"/>
          <w:szCs w:val="24"/>
        </w:rPr>
        <w:t>ő</w:t>
      </w:r>
      <w:r w:rsidRPr="00FF35BE">
        <w:rPr>
          <w:rFonts w:ascii="Times New Roman" w:hAnsi="Times New Roman" w:cs="Times New Roman"/>
          <w:sz w:val="24"/>
          <w:szCs w:val="24"/>
        </w:rPr>
        <w:t xml:space="preserve"> termékei. </w:t>
      </w:r>
      <w:proofErr w:type="spellStart"/>
      <w:r w:rsidRPr="00FF35BE">
        <w:rPr>
          <w:rFonts w:ascii="Times New Roman" w:hAnsi="Times New Roman" w:cs="Times New Roman"/>
          <w:sz w:val="24"/>
          <w:szCs w:val="24"/>
        </w:rPr>
        <w:t>Mindezekb</w:t>
      </w:r>
      <w:r w:rsidR="0032156E">
        <w:rPr>
          <w:rFonts w:ascii="Times New Roman" w:hAnsi="Times New Roman" w:cs="Times New Roman"/>
          <w:sz w:val="24"/>
          <w:szCs w:val="24"/>
        </w:rPr>
        <w:t>ől</w:t>
      </w:r>
      <w:proofErr w:type="spellEnd"/>
      <w:r w:rsidRPr="00FF35BE">
        <w:rPr>
          <w:rFonts w:ascii="Times New Roman" w:hAnsi="Times New Roman" w:cs="Times New Roman"/>
          <w:sz w:val="24"/>
          <w:szCs w:val="24"/>
        </w:rPr>
        <w:t xml:space="preserve"> becsülhet</w:t>
      </w:r>
      <w:r w:rsidR="0032156E">
        <w:rPr>
          <w:rFonts w:ascii="Times New Roman" w:hAnsi="Times New Roman" w:cs="Times New Roman"/>
          <w:sz w:val="24"/>
          <w:szCs w:val="24"/>
        </w:rPr>
        <w:t>ő</w:t>
      </w:r>
      <w:r w:rsidRPr="00FF35BE">
        <w:rPr>
          <w:rFonts w:ascii="Times New Roman" w:hAnsi="Times New Roman" w:cs="Times New Roman"/>
          <w:sz w:val="24"/>
          <w:szCs w:val="24"/>
        </w:rPr>
        <w:t xml:space="preserve"> a kereslet várható alakulása</w:t>
      </w:r>
      <w:r w:rsidR="000863DB">
        <w:rPr>
          <w:rFonts w:ascii="Times New Roman" w:hAnsi="Times New Roman" w:cs="Times New Roman"/>
          <w:sz w:val="24"/>
          <w:szCs w:val="24"/>
        </w:rPr>
        <w:t xml:space="preserve"> (</w:t>
      </w:r>
      <w:r w:rsidRPr="00FF35BE">
        <w:rPr>
          <w:rFonts w:ascii="Times New Roman" w:hAnsi="Times New Roman" w:cs="Times New Roman"/>
          <w:sz w:val="24"/>
          <w:szCs w:val="24"/>
        </w:rPr>
        <w:t>negatív vagy pozitív irányban</w:t>
      </w:r>
      <w:r w:rsidR="000863DB">
        <w:rPr>
          <w:rFonts w:ascii="Times New Roman" w:hAnsi="Times New Roman" w:cs="Times New Roman"/>
          <w:sz w:val="24"/>
          <w:szCs w:val="24"/>
        </w:rPr>
        <w:t>)</w:t>
      </w:r>
      <w:r w:rsidRPr="00FF35B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2156E" w:rsidRDefault="00FF35BE" w:rsidP="00C16297">
      <w:pPr>
        <w:jc w:val="both"/>
        <w:rPr>
          <w:rFonts w:ascii="Times New Roman" w:hAnsi="Times New Roman" w:cs="Times New Roman"/>
          <w:sz w:val="24"/>
          <w:szCs w:val="24"/>
        </w:rPr>
      </w:pPr>
      <w:r w:rsidRPr="00FF35BE">
        <w:rPr>
          <w:rFonts w:ascii="Times New Roman" w:hAnsi="Times New Roman" w:cs="Times New Roman"/>
          <w:sz w:val="24"/>
          <w:szCs w:val="24"/>
        </w:rPr>
        <w:t xml:space="preserve">Az áruinformációk második fontos része a </w:t>
      </w:r>
      <w:r w:rsidR="0032156E" w:rsidRPr="00FF35BE">
        <w:rPr>
          <w:rFonts w:ascii="Times New Roman" w:hAnsi="Times New Roman" w:cs="Times New Roman"/>
          <w:sz w:val="24"/>
          <w:szCs w:val="24"/>
        </w:rPr>
        <w:t>minőségi</w:t>
      </w:r>
      <w:r w:rsidRPr="00FF35BE">
        <w:rPr>
          <w:rFonts w:ascii="Times New Roman" w:hAnsi="Times New Roman" w:cs="Times New Roman"/>
          <w:sz w:val="24"/>
          <w:szCs w:val="24"/>
        </w:rPr>
        <w:t xml:space="preserve"> információ, amit a nyersanyag (pl. textilféléknél)</w:t>
      </w:r>
      <w:r w:rsidR="007E2553">
        <w:rPr>
          <w:rFonts w:ascii="Times New Roman" w:hAnsi="Times New Roman" w:cs="Times New Roman"/>
          <w:sz w:val="24"/>
          <w:szCs w:val="24"/>
        </w:rPr>
        <w:t>,</w:t>
      </w:r>
      <w:r w:rsidRPr="00FF35BE">
        <w:rPr>
          <w:rFonts w:ascii="Times New Roman" w:hAnsi="Times New Roman" w:cs="Times New Roman"/>
          <w:sz w:val="24"/>
          <w:szCs w:val="24"/>
        </w:rPr>
        <w:t xml:space="preserve"> gyártási </w:t>
      </w:r>
      <w:r w:rsidR="0032156E" w:rsidRPr="00FF35BE">
        <w:rPr>
          <w:rFonts w:ascii="Times New Roman" w:hAnsi="Times New Roman" w:cs="Times New Roman"/>
          <w:sz w:val="24"/>
          <w:szCs w:val="24"/>
        </w:rPr>
        <w:t>technológia,</w:t>
      </w:r>
      <w:r w:rsidRPr="00FF35BE">
        <w:rPr>
          <w:rFonts w:ascii="Times New Roman" w:hAnsi="Times New Roman" w:cs="Times New Roman"/>
          <w:sz w:val="24"/>
          <w:szCs w:val="24"/>
        </w:rPr>
        <w:t xml:space="preserve"> illetve a </w:t>
      </w:r>
      <w:r w:rsidR="0032156E" w:rsidRPr="00FF35BE">
        <w:rPr>
          <w:rFonts w:ascii="Times New Roman" w:hAnsi="Times New Roman" w:cs="Times New Roman"/>
          <w:sz w:val="24"/>
          <w:szCs w:val="24"/>
        </w:rPr>
        <w:t>minőségi</w:t>
      </w:r>
      <w:r w:rsidRPr="00FF35BE">
        <w:rPr>
          <w:rFonts w:ascii="Times New Roman" w:hAnsi="Times New Roman" w:cs="Times New Roman"/>
          <w:sz w:val="24"/>
          <w:szCs w:val="24"/>
        </w:rPr>
        <w:t xml:space="preserve"> normák határoznak meg.  </w:t>
      </w:r>
    </w:p>
    <w:p w:rsidR="004853A8" w:rsidRDefault="00FF35BE" w:rsidP="00C16297">
      <w:pPr>
        <w:jc w:val="both"/>
        <w:rPr>
          <w:rFonts w:ascii="Times New Roman" w:hAnsi="Times New Roman" w:cs="Times New Roman"/>
          <w:sz w:val="24"/>
          <w:szCs w:val="24"/>
        </w:rPr>
      </w:pPr>
      <w:r w:rsidRPr="00FF35BE">
        <w:rPr>
          <w:rFonts w:ascii="Times New Roman" w:hAnsi="Times New Roman" w:cs="Times New Roman"/>
          <w:sz w:val="24"/>
          <w:szCs w:val="24"/>
        </w:rPr>
        <w:t>Az áruinformációk harmadik köre az árukezelésre vonatkozik, amelyet a kis</w:t>
      </w:r>
      <w:r w:rsidR="005548F2">
        <w:rPr>
          <w:rFonts w:ascii="Times New Roman" w:hAnsi="Times New Roman" w:cs="Times New Roman"/>
          <w:sz w:val="24"/>
          <w:szCs w:val="24"/>
        </w:rPr>
        <w:t>-</w:t>
      </w:r>
      <w:r w:rsidRPr="00FF35BE">
        <w:rPr>
          <w:rFonts w:ascii="Times New Roman" w:hAnsi="Times New Roman" w:cs="Times New Roman"/>
          <w:sz w:val="24"/>
          <w:szCs w:val="24"/>
        </w:rPr>
        <w:t xml:space="preserve"> és a nagykereskedelem be kell tartson a </w:t>
      </w:r>
      <w:r w:rsidR="0032156E" w:rsidRPr="00FF35BE">
        <w:rPr>
          <w:rFonts w:ascii="Times New Roman" w:hAnsi="Times New Roman" w:cs="Times New Roman"/>
          <w:sz w:val="24"/>
          <w:szCs w:val="24"/>
        </w:rPr>
        <w:t>minőség</w:t>
      </w:r>
      <w:r w:rsidRPr="00FF35BE">
        <w:rPr>
          <w:rFonts w:ascii="Times New Roman" w:hAnsi="Times New Roman" w:cs="Times New Roman"/>
          <w:sz w:val="24"/>
          <w:szCs w:val="24"/>
        </w:rPr>
        <w:t xml:space="preserve"> megóvása és </w:t>
      </w:r>
      <w:r w:rsidR="00CA4386">
        <w:rPr>
          <w:rFonts w:ascii="Times New Roman" w:hAnsi="Times New Roman" w:cs="Times New Roman"/>
          <w:sz w:val="24"/>
          <w:szCs w:val="24"/>
        </w:rPr>
        <w:t xml:space="preserve">az </w:t>
      </w:r>
      <w:r w:rsidRPr="00FF35BE">
        <w:rPr>
          <w:rFonts w:ascii="Times New Roman" w:hAnsi="Times New Roman" w:cs="Times New Roman"/>
          <w:sz w:val="24"/>
          <w:szCs w:val="24"/>
        </w:rPr>
        <w:t>értékvesztés elkerülése érdekében. Ilyenek lehetnek</w:t>
      </w:r>
      <w:r w:rsidR="00CA4386">
        <w:rPr>
          <w:rFonts w:ascii="Times New Roman" w:hAnsi="Times New Roman" w:cs="Times New Roman"/>
          <w:sz w:val="24"/>
          <w:szCs w:val="24"/>
        </w:rPr>
        <w:t xml:space="preserve"> pl.</w:t>
      </w:r>
      <w:r w:rsidRPr="00FF35BE">
        <w:rPr>
          <w:rFonts w:ascii="Times New Roman" w:hAnsi="Times New Roman" w:cs="Times New Roman"/>
          <w:sz w:val="24"/>
          <w:szCs w:val="24"/>
        </w:rPr>
        <w:t xml:space="preserve"> beállítás, felszerelés, installálás, a tárolás különleges formája, speciális törvényi el</w:t>
      </w:r>
      <w:r w:rsidR="005548F2">
        <w:rPr>
          <w:rFonts w:ascii="Times New Roman" w:hAnsi="Times New Roman" w:cs="Times New Roman"/>
          <w:sz w:val="24"/>
          <w:szCs w:val="24"/>
        </w:rPr>
        <w:t>ő</w:t>
      </w:r>
      <w:r w:rsidRPr="00FF35BE">
        <w:rPr>
          <w:rFonts w:ascii="Times New Roman" w:hAnsi="Times New Roman" w:cs="Times New Roman"/>
          <w:sz w:val="24"/>
          <w:szCs w:val="24"/>
        </w:rPr>
        <w:t>írások betartása a forgalmazásban.</w:t>
      </w:r>
    </w:p>
    <w:p w:rsidR="00591EF7" w:rsidRDefault="00591EF7" w:rsidP="00C162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7CBC" w:rsidRPr="00DF110F" w:rsidRDefault="000F7CBC">
      <w:pPr>
        <w:rPr>
          <w:rFonts w:ascii="Times New Roman" w:hAnsi="Times New Roman" w:cs="Times New Roman"/>
          <w:b/>
          <w:sz w:val="24"/>
          <w:szCs w:val="24"/>
        </w:rPr>
      </w:pPr>
      <w:r w:rsidRPr="00DF110F">
        <w:rPr>
          <w:rFonts w:ascii="Times New Roman" w:hAnsi="Times New Roman" w:cs="Times New Roman"/>
          <w:b/>
          <w:sz w:val="24"/>
          <w:szCs w:val="24"/>
        </w:rPr>
        <w:t xml:space="preserve">(3): Információk a szállítókról </w:t>
      </w:r>
    </w:p>
    <w:p w:rsidR="000F7CBC" w:rsidRDefault="000F7CBC">
      <w:pPr>
        <w:rPr>
          <w:rFonts w:ascii="Times New Roman" w:hAnsi="Times New Roman" w:cs="Times New Roman"/>
          <w:sz w:val="24"/>
          <w:szCs w:val="24"/>
        </w:rPr>
      </w:pPr>
      <w:r w:rsidRPr="000F7CBC">
        <w:rPr>
          <w:rFonts w:ascii="Times New Roman" w:hAnsi="Times New Roman" w:cs="Times New Roman"/>
          <w:sz w:val="24"/>
          <w:szCs w:val="24"/>
        </w:rPr>
        <w:t xml:space="preserve">Három alcsoportot különböztetünk meg: </w:t>
      </w:r>
    </w:p>
    <w:p w:rsidR="003F13F4" w:rsidRPr="003F13F4" w:rsidRDefault="000F7CBC" w:rsidP="003F13F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F13F4">
        <w:rPr>
          <w:rFonts w:ascii="Times New Roman" w:hAnsi="Times New Roman" w:cs="Times New Roman"/>
          <w:sz w:val="24"/>
          <w:szCs w:val="24"/>
        </w:rPr>
        <w:t xml:space="preserve">Információk a szállítók marketing koncepciójáról </w:t>
      </w:r>
    </w:p>
    <w:p w:rsidR="003F13F4" w:rsidRDefault="000F7CBC" w:rsidP="00A029C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F13F4">
        <w:rPr>
          <w:rFonts w:ascii="Times New Roman" w:hAnsi="Times New Roman" w:cs="Times New Roman"/>
          <w:sz w:val="24"/>
          <w:szCs w:val="24"/>
        </w:rPr>
        <w:t xml:space="preserve">A </w:t>
      </w:r>
      <w:r w:rsidRPr="00F60DF8">
        <w:rPr>
          <w:rFonts w:ascii="Times New Roman" w:hAnsi="Times New Roman" w:cs="Times New Roman"/>
          <w:sz w:val="24"/>
          <w:szCs w:val="24"/>
          <w:u w:val="single"/>
        </w:rPr>
        <w:t>szállító termékpolitikája</w:t>
      </w:r>
      <w:r w:rsidRPr="003F13F4">
        <w:rPr>
          <w:rFonts w:ascii="Times New Roman" w:hAnsi="Times New Roman" w:cs="Times New Roman"/>
          <w:sz w:val="24"/>
          <w:szCs w:val="24"/>
        </w:rPr>
        <w:t xml:space="preserve"> akkor </w:t>
      </w:r>
      <w:r w:rsidR="002D1CE5">
        <w:rPr>
          <w:rFonts w:ascii="Times New Roman" w:hAnsi="Times New Roman" w:cs="Times New Roman"/>
          <w:sz w:val="24"/>
          <w:szCs w:val="24"/>
        </w:rPr>
        <w:t>fontos</w:t>
      </w:r>
      <w:r w:rsidRPr="003F13F4">
        <w:rPr>
          <w:rFonts w:ascii="Times New Roman" w:hAnsi="Times New Roman" w:cs="Times New Roman"/>
          <w:sz w:val="24"/>
          <w:szCs w:val="24"/>
        </w:rPr>
        <w:t>, ha a szállító egyben az áru el</w:t>
      </w:r>
      <w:r w:rsidR="003F13F4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 xml:space="preserve">állítója. A </w:t>
      </w:r>
      <w:r w:rsidR="003F13F4" w:rsidRPr="003F13F4">
        <w:rPr>
          <w:rFonts w:ascii="Times New Roman" w:hAnsi="Times New Roman" w:cs="Times New Roman"/>
          <w:sz w:val="24"/>
          <w:szCs w:val="24"/>
        </w:rPr>
        <w:t>termelőnél</w:t>
      </w:r>
      <w:r w:rsidRPr="003F13F4">
        <w:rPr>
          <w:rFonts w:ascii="Times New Roman" w:hAnsi="Times New Roman" w:cs="Times New Roman"/>
          <w:sz w:val="24"/>
          <w:szCs w:val="24"/>
        </w:rPr>
        <w:t xml:space="preserve"> azt kell megvizsgálnunk, hogy milyen a márkapolitikája, </w:t>
      </w:r>
      <w:r w:rsidR="00A029C3" w:rsidRPr="003F13F4">
        <w:rPr>
          <w:rFonts w:ascii="Times New Roman" w:hAnsi="Times New Roman" w:cs="Times New Roman"/>
          <w:sz w:val="24"/>
          <w:szCs w:val="24"/>
        </w:rPr>
        <w:t>anonim</w:t>
      </w:r>
      <w:r w:rsidRPr="003F13F4">
        <w:rPr>
          <w:rFonts w:ascii="Times New Roman" w:hAnsi="Times New Roman" w:cs="Times New Roman"/>
          <w:sz w:val="24"/>
          <w:szCs w:val="24"/>
        </w:rPr>
        <w:t xml:space="preserve"> árukat állít-e e</w:t>
      </w:r>
      <w:r w:rsidR="00A029C3">
        <w:rPr>
          <w:rFonts w:ascii="Times New Roman" w:hAnsi="Times New Roman" w:cs="Times New Roman"/>
          <w:sz w:val="24"/>
          <w:szCs w:val="24"/>
        </w:rPr>
        <w:t>lő</w:t>
      </w:r>
      <w:r w:rsidRPr="003F13F4">
        <w:rPr>
          <w:rFonts w:ascii="Times New Roman" w:hAnsi="Times New Roman" w:cs="Times New Roman"/>
          <w:sz w:val="24"/>
          <w:szCs w:val="24"/>
        </w:rPr>
        <w:t xml:space="preserve"> vagy márkatermékeket, </w:t>
      </w:r>
      <w:r w:rsidR="002D1CE5">
        <w:rPr>
          <w:rFonts w:ascii="Times New Roman" w:hAnsi="Times New Roman" w:cs="Times New Roman"/>
          <w:sz w:val="24"/>
          <w:szCs w:val="24"/>
        </w:rPr>
        <w:t xml:space="preserve">márkatermékeinek </w:t>
      </w:r>
      <w:r w:rsidRPr="003F13F4">
        <w:rPr>
          <w:rFonts w:ascii="Times New Roman" w:hAnsi="Times New Roman" w:cs="Times New Roman"/>
          <w:sz w:val="24"/>
          <w:szCs w:val="24"/>
        </w:rPr>
        <w:t>kik a célcsoportja</w:t>
      </w:r>
      <w:r w:rsidR="002D1CE5">
        <w:rPr>
          <w:rFonts w:ascii="Times New Roman" w:hAnsi="Times New Roman" w:cs="Times New Roman"/>
          <w:sz w:val="24"/>
          <w:szCs w:val="24"/>
        </w:rPr>
        <w:t>i</w:t>
      </w:r>
      <w:r w:rsidRPr="003F13F4">
        <w:rPr>
          <w:rFonts w:ascii="Times New Roman" w:hAnsi="Times New Roman" w:cs="Times New Roman"/>
          <w:sz w:val="24"/>
          <w:szCs w:val="24"/>
        </w:rPr>
        <w:t xml:space="preserve">, milyen </w:t>
      </w:r>
      <w:r w:rsidR="002D1CE5">
        <w:rPr>
          <w:rFonts w:ascii="Times New Roman" w:hAnsi="Times New Roman" w:cs="Times New Roman"/>
          <w:sz w:val="24"/>
          <w:szCs w:val="24"/>
        </w:rPr>
        <w:t xml:space="preserve">a márkatermékek </w:t>
      </w:r>
      <w:r w:rsidRPr="003F13F4">
        <w:rPr>
          <w:rFonts w:ascii="Times New Roman" w:hAnsi="Times New Roman" w:cs="Times New Roman"/>
          <w:sz w:val="24"/>
          <w:szCs w:val="24"/>
        </w:rPr>
        <w:t>imázsa, milyen más termékekkel helyettesíthet</w:t>
      </w:r>
      <w:r w:rsidR="00A029C3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 xml:space="preserve">ek produktumai, mennyire innovatívak </w:t>
      </w:r>
      <w:r w:rsidR="007C0C22">
        <w:rPr>
          <w:rFonts w:ascii="Times New Roman" w:hAnsi="Times New Roman" w:cs="Times New Roman"/>
          <w:sz w:val="24"/>
          <w:szCs w:val="24"/>
        </w:rPr>
        <w:t xml:space="preserve">a </w:t>
      </w:r>
      <w:r w:rsidRPr="003F13F4">
        <w:rPr>
          <w:rFonts w:ascii="Times New Roman" w:hAnsi="Times New Roman" w:cs="Times New Roman"/>
          <w:sz w:val="24"/>
          <w:szCs w:val="24"/>
        </w:rPr>
        <w:t xml:space="preserve">termékei és mennyire intenzív K+F tevékenységet folytat </w:t>
      </w:r>
      <w:r w:rsidR="007C0C22">
        <w:rPr>
          <w:rFonts w:ascii="Times New Roman" w:hAnsi="Times New Roman" w:cs="Times New Roman"/>
          <w:sz w:val="24"/>
          <w:szCs w:val="24"/>
        </w:rPr>
        <w:t xml:space="preserve">a szállító </w:t>
      </w:r>
      <w:r w:rsidRPr="003F13F4">
        <w:rPr>
          <w:rFonts w:ascii="Times New Roman" w:hAnsi="Times New Roman" w:cs="Times New Roman"/>
          <w:sz w:val="24"/>
          <w:szCs w:val="24"/>
        </w:rPr>
        <w:t xml:space="preserve">ebben a vonatkozásban.   </w:t>
      </w:r>
    </w:p>
    <w:p w:rsidR="003F13F4" w:rsidRDefault="000F7CBC" w:rsidP="00A029C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F13F4">
        <w:rPr>
          <w:rFonts w:ascii="Times New Roman" w:hAnsi="Times New Roman" w:cs="Times New Roman"/>
          <w:sz w:val="24"/>
          <w:szCs w:val="24"/>
        </w:rPr>
        <w:t xml:space="preserve">A </w:t>
      </w:r>
      <w:r w:rsidRPr="00F60DF8">
        <w:rPr>
          <w:rFonts w:ascii="Times New Roman" w:hAnsi="Times New Roman" w:cs="Times New Roman"/>
          <w:sz w:val="24"/>
          <w:szCs w:val="24"/>
          <w:u w:val="single"/>
        </w:rPr>
        <w:t>szállító választékpolitikáját</w:t>
      </w:r>
      <w:r w:rsidRPr="003F13F4">
        <w:rPr>
          <w:rFonts w:ascii="Times New Roman" w:hAnsi="Times New Roman" w:cs="Times New Roman"/>
          <w:sz w:val="24"/>
          <w:szCs w:val="24"/>
        </w:rPr>
        <w:t xml:space="preserve"> akkor vizsgáljuk, ha a szállító nem termel</w:t>
      </w:r>
      <w:r w:rsidR="003F13F4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 xml:space="preserve"> vállalat, hanem közvetít</w:t>
      </w:r>
      <w:r w:rsidR="003F13F4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 xml:space="preserve"> keresked</w:t>
      </w:r>
      <w:r w:rsidR="003F13F4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>, (pl.: import</w:t>
      </w:r>
      <w:r w:rsidR="003F13F4">
        <w:rPr>
          <w:rFonts w:ascii="Times New Roman" w:hAnsi="Times New Roman" w:cs="Times New Roman"/>
          <w:sz w:val="24"/>
          <w:szCs w:val="24"/>
        </w:rPr>
        <w:t>ő</w:t>
      </w:r>
      <w:r w:rsidRPr="003F13F4">
        <w:rPr>
          <w:rFonts w:ascii="Times New Roman" w:hAnsi="Times New Roman" w:cs="Times New Roman"/>
          <w:sz w:val="24"/>
          <w:szCs w:val="24"/>
        </w:rPr>
        <w:t>r)</w:t>
      </w:r>
      <w:r w:rsidR="00DD71C4">
        <w:rPr>
          <w:rFonts w:ascii="Times New Roman" w:hAnsi="Times New Roman" w:cs="Times New Roman"/>
          <w:sz w:val="24"/>
          <w:szCs w:val="24"/>
        </w:rPr>
        <w:t xml:space="preserve"> – lényeges szempont,</w:t>
      </w:r>
      <w:r w:rsidRPr="003F13F4">
        <w:rPr>
          <w:rFonts w:ascii="Times New Roman" w:hAnsi="Times New Roman" w:cs="Times New Roman"/>
          <w:sz w:val="24"/>
          <w:szCs w:val="24"/>
        </w:rPr>
        <w:t xml:space="preserve"> hogy mennyiben illeszkedik vállalatunk választékpolitikájához.  </w:t>
      </w:r>
    </w:p>
    <w:p w:rsidR="000666A0" w:rsidRDefault="000F7CBC" w:rsidP="00F60DF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F13F4">
        <w:rPr>
          <w:rFonts w:ascii="Times New Roman" w:hAnsi="Times New Roman" w:cs="Times New Roman"/>
          <w:sz w:val="24"/>
          <w:szCs w:val="24"/>
        </w:rPr>
        <w:t xml:space="preserve">A </w:t>
      </w:r>
      <w:r w:rsidRPr="00F60DF8">
        <w:rPr>
          <w:rFonts w:ascii="Times New Roman" w:hAnsi="Times New Roman" w:cs="Times New Roman"/>
          <w:sz w:val="24"/>
          <w:szCs w:val="24"/>
          <w:u w:val="single"/>
        </w:rPr>
        <w:t>szállító disztribúciós politikája</w:t>
      </w:r>
      <w:r w:rsidRPr="003F13F4">
        <w:rPr>
          <w:rFonts w:ascii="Times New Roman" w:hAnsi="Times New Roman" w:cs="Times New Roman"/>
          <w:sz w:val="24"/>
          <w:szCs w:val="24"/>
        </w:rPr>
        <w:t xml:space="preserve"> olyan szempontból érdekes, hogy milyen elosztási utakat kínál fel számunkra. Hajlandó kizárólagos forgalmazási </w:t>
      </w:r>
      <w:r w:rsidR="00A029C3" w:rsidRPr="003F13F4">
        <w:rPr>
          <w:rFonts w:ascii="Times New Roman" w:hAnsi="Times New Roman" w:cs="Times New Roman"/>
          <w:sz w:val="24"/>
          <w:szCs w:val="24"/>
        </w:rPr>
        <w:t>szerződést</w:t>
      </w:r>
      <w:r w:rsidRPr="003F13F4">
        <w:rPr>
          <w:rFonts w:ascii="Times New Roman" w:hAnsi="Times New Roman" w:cs="Times New Roman"/>
          <w:sz w:val="24"/>
          <w:szCs w:val="24"/>
        </w:rPr>
        <w:t xml:space="preserve"> felajánlani? Milyen </w:t>
      </w:r>
      <w:r w:rsidR="00A029C3" w:rsidRPr="003F13F4">
        <w:rPr>
          <w:rFonts w:ascii="Times New Roman" w:hAnsi="Times New Roman" w:cs="Times New Roman"/>
          <w:sz w:val="24"/>
          <w:szCs w:val="24"/>
        </w:rPr>
        <w:t>szerződéses</w:t>
      </w:r>
      <w:r w:rsidRPr="003F13F4">
        <w:rPr>
          <w:rFonts w:ascii="Times New Roman" w:hAnsi="Times New Roman" w:cs="Times New Roman"/>
          <w:sz w:val="24"/>
          <w:szCs w:val="24"/>
        </w:rPr>
        <w:t xml:space="preserve"> formá</w:t>
      </w:r>
      <w:r w:rsidR="003F664C">
        <w:rPr>
          <w:rFonts w:ascii="Times New Roman" w:hAnsi="Times New Roman" w:cs="Times New Roman"/>
          <w:sz w:val="24"/>
          <w:szCs w:val="24"/>
        </w:rPr>
        <w:t xml:space="preserve">val </w:t>
      </w:r>
      <w:r w:rsidRPr="003F13F4">
        <w:rPr>
          <w:rFonts w:ascii="Times New Roman" w:hAnsi="Times New Roman" w:cs="Times New Roman"/>
          <w:sz w:val="24"/>
          <w:szCs w:val="24"/>
        </w:rPr>
        <w:t xml:space="preserve">lehet a </w:t>
      </w:r>
      <w:r w:rsidR="00A029C3" w:rsidRPr="003F13F4">
        <w:rPr>
          <w:rFonts w:ascii="Times New Roman" w:hAnsi="Times New Roman" w:cs="Times New Roman"/>
          <w:sz w:val="24"/>
          <w:szCs w:val="24"/>
        </w:rPr>
        <w:t>kiépítendő</w:t>
      </w:r>
      <w:r w:rsidRPr="003F13F4">
        <w:rPr>
          <w:rFonts w:ascii="Times New Roman" w:hAnsi="Times New Roman" w:cs="Times New Roman"/>
          <w:sz w:val="24"/>
          <w:szCs w:val="24"/>
        </w:rPr>
        <w:t xml:space="preserve"> kapcsolatokat is biztosítani, például hosszútávú </w:t>
      </w:r>
      <w:r w:rsidRPr="003F13F4">
        <w:rPr>
          <w:rFonts w:ascii="Times New Roman" w:hAnsi="Times New Roman" w:cs="Times New Roman"/>
          <w:sz w:val="24"/>
          <w:szCs w:val="24"/>
        </w:rPr>
        <w:lastRenderedPageBreak/>
        <w:t xml:space="preserve">szállítási </w:t>
      </w:r>
      <w:r w:rsidR="00A029C3" w:rsidRPr="003F13F4">
        <w:rPr>
          <w:rFonts w:ascii="Times New Roman" w:hAnsi="Times New Roman" w:cs="Times New Roman"/>
          <w:sz w:val="24"/>
          <w:szCs w:val="24"/>
        </w:rPr>
        <w:t>szerződés</w:t>
      </w:r>
      <w:r w:rsidRPr="003F13F4">
        <w:rPr>
          <w:rFonts w:ascii="Times New Roman" w:hAnsi="Times New Roman" w:cs="Times New Roman"/>
          <w:sz w:val="24"/>
          <w:szCs w:val="24"/>
        </w:rPr>
        <w:t xml:space="preserve">, esetleg hosszútávú </w:t>
      </w:r>
      <w:r w:rsidR="00B37AD1">
        <w:rPr>
          <w:rFonts w:ascii="Times New Roman" w:hAnsi="Times New Roman" w:cs="Times New Roman"/>
          <w:sz w:val="24"/>
          <w:szCs w:val="24"/>
        </w:rPr>
        <w:t>á</w:t>
      </w:r>
      <w:r w:rsidRPr="003F13F4">
        <w:rPr>
          <w:rFonts w:ascii="Times New Roman" w:hAnsi="Times New Roman" w:cs="Times New Roman"/>
          <w:sz w:val="24"/>
          <w:szCs w:val="24"/>
        </w:rPr>
        <w:t xml:space="preserve">rmegállapodás, minimális átvételi ill. átadási kötelezettség. </w:t>
      </w:r>
      <w:r w:rsidR="00576D32">
        <w:rPr>
          <w:rFonts w:ascii="Times New Roman" w:hAnsi="Times New Roman" w:cs="Times New Roman"/>
          <w:sz w:val="24"/>
          <w:szCs w:val="24"/>
        </w:rPr>
        <w:t>Szintén lényeges</w:t>
      </w:r>
      <w:r w:rsidR="00E806C7">
        <w:rPr>
          <w:rFonts w:ascii="Times New Roman" w:hAnsi="Times New Roman" w:cs="Times New Roman"/>
          <w:sz w:val="24"/>
          <w:szCs w:val="24"/>
        </w:rPr>
        <w:t xml:space="preserve"> lehet</w:t>
      </w:r>
      <w:r w:rsidRPr="003F13F4">
        <w:rPr>
          <w:rFonts w:ascii="Times New Roman" w:hAnsi="Times New Roman" w:cs="Times New Roman"/>
          <w:sz w:val="24"/>
          <w:szCs w:val="24"/>
        </w:rPr>
        <w:t xml:space="preserve">, hogy a konkurenseink közül kivel van a szállítónak már olyan megállapodása, ami beszerzésünket esetleg korlátozza (pl.: kizárólagos forgalmazási jog). </w:t>
      </w:r>
      <w:r w:rsidR="00F47227">
        <w:rPr>
          <w:rFonts w:ascii="Times New Roman" w:hAnsi="Times New Roman" w:cs="Times New Roman"/>
          <w:sz w:val="24"/>
          <w:szCs w:val="24"/>
        </w:rPr>
        <w:t xml:space="preserve">A kereskedelmi vállalatnak </w:t>
      </w:r>
      <w:r w:rsidRPr="003F13F4">
        <w:rPr>
          <w:rFonts w:ascii="Times New Roman" w:hAnsi="Times New Roman" w:cs="Times New Roman"/>
          <w:sz w:val="24"/>
          <w:szCs w:val="24"/>
        </w:rPr>
        <w:t xml:space="preserve">az az </w:t>
      </w:r>
      <w:r w:rsidR="00A029C3" w:rsidRPr="003F13F4">
        <w:rPr>
          <w:rFonts w:ascii="Times New Roman" w:hAnsi="Times New Roman" w:cs="Times New Roman"/>
          <w:sz w:val="24"/>
          <w:szCs w:val="24"/>
        </w:rPr>
        <w:t>elsődleges</w:t>
      </w:r>
      <w:r w:rsidR="00B37AD1">
        <w:rPr>
          <w:rFonts w:ascii="Times New Roman" w:hAnsi="Times New Roman" w:cs="Times New Roman"/>
          <w:sz w:val="24"/>
          <w:szCs w:val="24"/>
        </w:rPr>
        <w:t xml:space="preserve"> </w:t>
      </w:r>
      <w:r w:rsidR="00B37AD1" w:rsidRPr="00B37AD1">
        <w:rPr>
          <w:rFonts w:ascii="Times New Roman" w:hAnsi="Times New Roman" w:cs="Times New Roman"/>
          <w:sz w:val="24"/>
          <w:szCs w:val="24"/>
        </w:rPr>
        <w:t>érdek</w:t>
      </w:r>
      <w:r w:rsidR="0062304C">
        <w:rPr>
          <w:rFonts w:ascii="Times New Roman" w:hAnsi="Times New Roman" w:cs="Times New Roman"/>
          <w:sz w:val="24"/>
          <w:szCs w:val="24"/>
        </w:rPr>
        <w:t>e</w:t>
      </w:r>
      <w:r w:rsidR="00B37AD1" w:rsidRPr="00B37AD1">
        <w:rPr>
          <w:rFonts w:ascii="Times New Roman" w:hAnsi="Times New Roman" w:cs="Times New Roman"/>
          <w:sz w:val="24"/>
          <w:szCs w:val="24"/>
        </w:rPr>
        <w:t xml:space="preserve">, hogy azonos minőséget garantáló, lehetőség szerint nagy </w:t>
      </w:r>
      <w:r w:rsidR="0000471C" w:rsidRPr="00B37AD1">
        <w:rPr>
          <w:rFonts w:ascii="Times New Roman" w:hAnsi="Times New Roman" w:cs="Times New Roman"/>
          <w:sz w:val="24"/>
          <w:szCs w:val="24"/>
        </w:rPr>
        <w:t>volumenű</w:t>
      </w:r>
      <w:r w:rsidR="00620735">
        <w:rPr>
          <w:rFonts w:ascii="Times New Roman" w:hAnsi="Times New Roman" w:cs="Times New Roman"/>
          <w:sz w:val="24"/>
          <w:szCs w:val="24"/>
        </w:rPr>
        <w:t xml:space="preserve"> és fix / megbízható</w:t>
      </w:r>
      <w:r w:rsidR="00B37AD1" w:rsidRPr="00B37AD1">
        <w:rPr>
          <w:rFonts w:ascii="Times New Roman" w:hAnsi="Times New Roman" w:cs="Times New Roman"/>
          <w:sz w:val="24"/>
          <w:szCs w:val="24"/>
        </w:rPr>
        <w:t xml:space="preserve"> árualapot biztosíts</w:t>
      </w:r>
      <w:r w:rsidR="007B2ADF">
        <w:rPr>
          <w:rFonts w:ascii="Times New Roman" w:hAnsi="Times New Roman" w:cs="Times New Roman"/>
          <w:sz w:val="24"/>
          <w:szCs w:val="24"/>
        </w:rPr>
        <w:t>on a szállítónk</w:t>
      </w:r>
      <w:r w:rsidR="00B37AD1" w:rsidRPr="00B37AD1">
        <w:rPr>
          <w:rFonts w:ascii="Times New Roman" w:hAnsi="Times New Roman" w:cs="Times New Roman"/>
          <w:sz w:val="24"/>
          <w:szCs w:val="24"/>
        </w:rPr>
        <w:t>.</w:t>
      </w:r>
    </w:p>
    <w:p w:rsidR="00291E4E" w:rsidRDefault="00291E4E" w:rsidP="00F60DF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1E4E">
        <w:rPr>
          <w:rFonts w:ascii="Times New Roman" w:hAnsi="Times New Roman" w:cs="Times New Roman"/>
          <w:sz w:val="24"/>
          <w:szCs w:val="24"/>
        </w:rPr>
        <w:t xml:space="preserve">A </w:t>
      </w:r>
      <w:r w:rsidRPr="00291E4E">
        <w:rPr>
          <w:rFonts w:ascii="Times New Roman" w:hAnsi="Times New Roman" w:cs="Times New Roman"/>
          <w:sz w:val="24"/>
          <w:szCs w:val="24"/>
          <w:u w:val="single"/>
        </w:rPr>
        <w:t>szállító logisztikájának</w:t>
      </w:r>
      <w:r w:rsidRPr="00291E4E">
        <w:rPr>
          <w:rFonts w:ascii="Times New Roman" w:hAnsi="Times New Roman" w:cs="Times New Roman"/>
          <w:sz w:val="24"/>
          <w:szCs w:val="24"/>
        </w:rPr>
        <w:t xml:space="preserve"> vizsgálata azért </w:t>
      </w:r>
      <w:r w:rsidR="00757959">
        <w:rPr>
          <w:rFonts w:ascii="Times New Roman" w:hAnsi="Times New Roman" w:cs="Times New Roman"/>
          <w:sz w:val="24"/>
          <w:szCs w:val="24"/>
        </w:rPr>
        <w:t>jelentős</w:t>
      </w:r>
      <w:r w:rsidRPr="00291E4E">
        <w:rPr>
          <w:rFonts w:ascii="Times New Roman" w:hAnsi="Times New Roman" w:cs="Times New Roman"/>
          <w:sz w:val="24"/>
          <w:szCs w:val="24"/>
        </w:rPr>
        <w:t xml:space="preserve">, hogy ismerjük milyen gyors kiszolgálást várhatunk </w:t>
      </w:r>
      <w:r w:rsidR="0000471C">
        <w:rPr>
          <w:rFonts w:ascii="Times New Roman" w:hAnsi="Times New Roman" w:cs="Times New Roman"/>
          <w:sz w:val="24"/>
          <w:szCs w:val="24"/>
        </w:rPr>
        <w:t xml:space="preserve">tőle </w:t>
      </w:r>
      <w:r w:rsidRPr="00291E4E">
        <w:rPr>
          <w:rFonts w:ascii="Times New Roman" w:hAnsi="Times New Roman" w:cs="Times New Roman"/>
          <w:sz w:val="24"/>
          <w:szCs w:val="24"/>
        </w:rPr>
        <w:t>– a megrendeléstől a kiszállításig eltelt id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291E4E">
        <w:rPr>
          <w:rFonts w:ascii="Times New Roman" w:hAnsi="Times New Roman" w:cs="Times New Roman"/>
          <w:sz w:val="24"/>
          <w:szCs w:val="24"/>
        </w:rPr>
        <w:t xml:space="preserve"> hossza és ingadozása – milyen formában történhet</w:t>
      </w:r>
      <w:r w:rsidR="00C2678F">
        <w:rPr>
          <w:rFonts w:ascii="Times New Roman" w:hAnsi="Times New Roman" w:cs="Times New Roman"/>
          <w:sz w:val="24"/>
          <w:szCs w:val="24"/>
        </w:rPr>
        <w:t xml:space="preserve"> az árukiszolgálás</w:t>
      </w:r>
      <w:r w:rsidRPr="00291E4E">
        <w:rPr>
          <w:rFonts w:ascii="Times New Roman" w:hAnsi="Times New Roman" w:cs="Times New Roman"/>
          <w:sz w:val="24"/>
          <w:szCs w:val="24"/>
        </w:rPr>
        <w:t xml:space="preserve"> (csomagküldő szolgálat, spedit</w:t>
      </w:r>
      <w:r>
        <w:rPr>
          <w:rFonts w:ascii="Times New Roman" w:hAnsi="Times New Roman" w:cs="Times New Roman"/>
          <w:sz w:val="24"/>
          <w:szCs w:val="24"/>
        </w:rPr>
        <w:t>őr</w:t>
      </w:r>
      <w:r w:rsidRPr="00291E4E">
        <w:rPr>
          <w:rFonts w:ascii="Times New Roman" w:hAnsi="Times New Roman" w:cs="Times New Roman"/>
          <w:sz w:val="24"/>
          <w:szCs w:val="24"/>
        </w:rPr>
        <w:t>cégek közbeiktatásával,</w:t>
      </w:r>
      <w:r w:rsidR="00C2678F">
        <w:rPr>
          <w:rFonts w:ascii="Times New Roman" w:hAnsi="Times New Roman" w:cs="Times New Roman"/>
          <w:sz w:val="24"/>
          <w:szCs w:val="24"/>
        </w:rPr>
        <w:t xml:space="preserve"> </w:t>
      </w:r>
      <w:r w:rsidRPr="00291E4E">
        <w:rPr>
          <w:rFonts w:ascii="Times New Roman" w:hAnsi="Times New Roman" w:cs="Times New Roman"/>
          <w:sz w:val="24"/>
          <w:szCs w:val="24"/>
        </w:rPr>
        <w:t>a szállító saját túrajáratával</w:t>
      </w:r>
      <w:r w:rsidR="00C2678F">
        <w:rPr>
          <w:rFonts w:ascii="Times New Roman" w:hAnsi="Times New Roman" w:cs="Times New Roman"/>
          <w:sz w:val="24"/>
          <w:szCs w:val="24"/>
        </w:rPr>
        <w:t>), léte</w:t>
      </w:r>
      <w:r w:rsidRPr="00291E4E">
        <w:rPr>
          <w:rFonts w:ascii="Times New Roman" w:hAnsi="Times New Roman" w:cs="Times New Roman"/>
          <w:sz w:val="24"/>
          <w:szCs w:val="24"/>
        </w:rPr>
        <w:t>zik-e olyan azonnali beszerzési lehetőség (</w:t>
      </w:r>
      <w:proofErr w:type="spellStart"/>
      <w:r w:rsidRPr="00291E4E">
        <w:rPr>
          <w:rFonts w:ascii="Times New Roman" w:hAnsi="Times New Roman" w:cs="Times New Roman"/>
          <w:sz w:val="24"/>
          <w:szCs w:val="24"/>
        </w:rPr>
        <w:t>just</w:t>
      </w:r>
      <w:proofErr w:type="spellEnd"/>
      <w:r w:rsidRPr="00291E4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91E4E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291E4E">
        <w:rPr>
          <w:rFonts w:ascii="Times New Roman" w:hAnsi="Times New Roman" w:cs="Times New Roman"/>
          <w:sz w:val="24"/>
          <w:szCs w:val="24"/>
        </w:rPr>
        <w:t>), amelyre kiskereskedelmi cégünknek időnként szüksége lehet.</w:t>
      </w:r>
    </w:p>
    <w:p w:rsidR="004A327E" w:rsidRPr="00DD2A97" w:rsidRDefault="004A327E" w:rsidP="00F60DF8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327E">
        <w:rPr>
          <w:rFonts w:ascii="Times New Roman" w:hAnsi="Times New Roman" w:cs="Times New Roman"/>
          <w:sz w:val="24"/>
          <w:szCs w:val="24"/>
        </w:rPr>
        <w:t xml:space="preserve">A </w:t>
      </w:r>
      <w:r w:rsidRPr="004A327E">
        <w:rPr>
          <w:rFonts w:ascii="Times New Roman" w:hAnsi="Times New Roman" w:cs="Times New Roman"/>
          <w:sz w:val="24"/>
          <w:szCs w:val="24"/>
          <w:u w:val="single"/>
        </w:rPr>
        <w:t>szállító ár- és alkupolitikájá</w:t>
      </w:r>
      <w:r w:rsidR="005A421B">
        <w:rPr>
          <w:rFonts w:ascii="Times New Roman" w:hAnsi="Times New Roman" w:cs="Times New Roman"/>
          <w:sz w:val="24"/>
          <w:szCs w:val="24"/>
          <w:u w:val="single"/>
        </w:rPr>
        <w:t>nak</w:t>
      </w:r>
      <w:r w:rsidRPr="004A327E">
        <w:rPr>
          <w:rFonts w:ascii="Times New Roman" w:hAnsi="Times New Roman" w:cs="Times New Roman"/>
          <w:sz w:val="24"/>
          <w:szCs w:val="24"/>
        </w:rPr>
        <w:t xml:space="preserve"> </w:t>
      </w:r>
      <w:r w:rsidR="005A421B">
        <w:rPr>
          <w:rFonts w:ascii="Times New Roman" w:hAnsi="Times New Roman" w:cs="Times New Roman"/>
          <w:sz w:val="24"/>
          <w:szCs w:val="24"/>
        </w:rPr>
        <w:t xml:space="preserve">megismerésével </w:t>
      </w:r>
      <w:r w:rsidRPr="004A327E">
        <w:rPr>
          <w:rFonts w:ascii="Times New Roman" w:hAnsi="Times New Roman" w:cs="Times New Roman"/>
          <w:sz w:val="24"/>
          <w:szCs w:val="24"/>
        </w:rPr>
        <w:t>a következ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A327E">
        <w:rPr>
          <w:rFonts w:ascii="Times New Roman" w:hAnsi="Times New Roman" w:cs="Times New Roman"/>
          <w:sz w:val="24"/>
          <w:szCs w:val="24"/>
        </w:rPr>
        <w:t xml:space="preserve"> információkat érdemes beszerezni: Milyenek az árai, és áruinak ár-teljesítmény viszonya a többi szállítóhoz képest</w:t>
      </w:r>
      <w:r w:rsidR="00DD2A97">
        <w:rPr>
          <w:rFonts w:ascii="Times New Roman" w:hAnsi="Times New Roman" w:cs="Times New Roman"/>
          <w:sz w:val="24"/>
          <w:szCs w:val="24"/>
        </w:rPr>
        <w:t>?</w:t>
      </w:r>
      <w:r w:rsidRPr="004A327E">
        <w:rPr>
          <w:rFonts w:ascii="Times New Roman" w:hAnsi="Times New Roman" w:cs="Times New Roman"/>
          <w:sz w:val="24"/>
          <w:szCs w:val="24"/>
        </w:rPr>
        <w:t xml:space="preserve"> Milyen mennyiségi árengedmény-sorral rendelkezik a szállító</w:t>
      </w:r>
      <w:r w:rsidR="00DD2A97">
        <w:rPr>
          <w:rFonts w:ascii="Times New Roman" w:hAnsi="Times New Roman" w:cs="Times New Roman"/>
          <w:sz w:val="24"/>
          <w:szCs w:val="24"/>
        </w:rPr>
        <w:t>? H</w:t>
      </w:r>
      <w:r w:rsidRPr="004A327E">
        <w:rPr>
          <w:rFonts w:ascii="Times New Roman" w:hAnsi="Times New Roman" w:cs="Times New Roman"/>
          <w:sz w:val="24"/>
          <w:szCs w:val="24"/>
        </w:rPr>
        <w:t>a külföldi milyen valutában számláz és ez mekkora árfolyamkockázatot jelent a vevő számára</w:t>
      </w:r>
      <w:r w:rsidR="00DD2A97">
        <w:rPr>
          <w:rFonts w:ascii="Times New Roman" w:hAnsi="Times New Roman" w:cs="Times New Roman"/>
          <w:sz w:val="24"/>
          <w:szCs w:val="24"/>
        </w:rPr>
        <w:t>?</w:t>
      </w:r>
      <w:r w:rsidRPr="004A327E">
        <w:rPr>
          <w:rFonts w:ascii="Times New Roman" w:hAnsi="Times New Roman" w:cs="Times New Roman"/>
          <w:sz w:val="24"/>
          <w:szCs w:val="24"/>
        </w:rPr>
        <w:t xml:space="preserve"> Milyenek a szokásos fizetési feltételei (fizetési határidők, skontó) és milyen feltételekkel hajlandó jutalékos bázison áruszállításra? </w:t>
      </w:r>
      <w:r w:rsidR="00DD2A97" w:rsidRPr="00DD2A97">
        <w:rPr>
          <w:rFonts w:ascii="Times New Roman" w:hAnsi="Times New Roman" w:cs="Times New Roman"/>
          <w:color w:val="FF0000"/>
          <w:sz w:val="24"/>
          <w:szCs w:val="24"/>
        </w:rPr>
        <w:t xml:space="preserve">Tanári magyarázat: </w:t>
      </w:r>
      <w:r w:rsidRPr="00DD2A97">
        <w:rPr>
          <w:rFonts w:ascii="Times New Roman" w:hAnsi="Times New Roman" w:cs="Times New Roman"/>
          <w:color w:val="FF0000"/>
          <w:sz w:val="24"/>
          <w:szCs w:val="24"/>
        </w:rPr>
        <w:t xml:space="preserve">Ez utóbbi elsősorban akkor </w:t>
      </w:r>
      <w:r w:rsidR="00424D67" w:rsidRPr="00DD2A97">
        <w:rPr>
          <w:rFonts w:ascii="Times New Roman" w:hAnsi="Times New Roman" w:cs="Times New Roman"/>
          <w:color w:val="FF0000"/>
          <w:sz w:val="24"/>
          <w:szCs w:val="24"/>
        </w:rPr>
        <w:t>érdekes,</w:t>
      </w:r>
      <w:r w:rsidRPr="00DD2A97">
        <w:rPr>
          <w:rFonts w:ascii="Times New Roman" w:hAnsi="Times New Roman" w:cs="Times New Roman"/>
          <w:color w:val="FF0000"/>
          <w:sz w:val="24"/>
          <w:szCs w:val="24"/>
        </w:rPr>
        <w:t xml:space="preserve"> ha a kereskedelmi vállalkozásunk nem rendelkezik elegendő tőkével és ennek ellenére bővíteni kívánjunk profilunkat.</w:t>
      </w:r>
    </w:p>
    <w:p w:rsidR="00FA6BE5" w:rsidRDefault="004C694D" w:rsidP="00F60DF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94D">
        <w:rPr>
          <w:rFonts w:ascii="Times New Roman" w:hAnsi="Times New Roman" w:cs="Times New Roman"/>
          <w:sz w:val="24"/>
          <w:szCs w:val="24"/>
        </w:rPr>
        <w:t xml:space="preserve">A </w:t>
      </w:r>
      <w:r w:rsidRPr="004C694D">
        <w:rPr>
          <w:rFonts w:ascii="Times New Roman" w:hAnsi="Times New Roman" w:cs="Times New Roman"/>
          <w:sz w:val="24"/>
          <w:szCs w:val="24"/>
          <w:u w:val="single"/>
        </w:rPr>
        <w:t>szállító kommunikációs politikája</w:t>
      </w:r>
      <w:r w:rsidRPr="004C694D">
        <w:rPr>
          <w:rFonts w:ascii="Times New Roman" w:hAnsi="Times New Roman" w:cs="Times New Roman"/>
          <w:sz w:val="24"/>
          <w:szCs w:val="24"/>
        </w:rPr>
        <w:t xml:space="preserve"> abban a tekintetben </w:t>
      </w:r>
      <w:r w:rsidR="00694AFD">
        <w:rPr>
          <w:rFonts w:ascii="Times New Roman" w:hAnsi="Times New Roman" w:cs="Times New Roman"/>
          <w:sz w:val="24"/>
          <w:szCs w:val="24"/>
        </w:rPr>
        <w:t>lényeges</w:t>
      </w:r>
      <w:r w:rsidRPr="004C694D">
        <w:rPr>
          <w:rFonts w:ascii="Times New Roman" w:hAnsi="Times New Roman" w:cs="Times New Roman"/>
          <w:sz w:val="24"/>
          <w:szCs w:val="24"/>
        </w:rPr>
        <w:t xml:space="preserve"> a kereskedelmi cégünk számára, hogy milyen a szállító cég viszonya a piaccal, a kiskereskedőkkel. </w:t>
      </w:r>
      <w:r w:rsidR="000508B6">
        <w:rPr>
          <w:rFonts w:ascii="Times New Roman" w:hAnsi="Times New Roman" w:cs="Times New Roman"/>
          <w:sz w:val="24"/>
          <w:szCs w:val="24"/>
        </w:rPr>
        <w:t xml:space="preserve">Kulcsponti </w:t>
      </w:r>
      <w:r w:rsidRPr="004C694D">
        <w:rPr>
          <w:rFonts w:ascii="Times New Roman" w:hAnsi="Times New Roman" w:cs="Times New Roman"/>
          <w:sz w:val="24"/>
          <w:szCs w:val="24"/>
        </w:rPr>
        <w:t>kérdés</w:t>
      </w:r>
      <w:r w:rsidR="00F352E2">
        <w:rPr>
          <w:rFonts w:ascii="Times New Roman" w:hAnsi="Times New Roman" w:cs="Times New Roman"/>
          <w:sz w:val="24"/>
          <w:szCs w:val="24"/>
        </w:rPr>
        <w:t>, hogy</w:t>
      </w:r>
      <w:r w:rsidRPr="004C694D">
        <w:rPr>
          <w:rFonts w:ascii="Times New Roman" w:hAnsi="Times New Roman" w:cs="Times New Roman"/>
          <w:sz w:val="24"/>
          <w:szCs w:val="24"/>
        </w:rPr>
        <w:t xml:space="preserve"> milyen vev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C694D">
        <w:rPr>
          <w:rFonts w:ascii="Times New Roman" w:hAnsi="Times New Roman" w:cs="Times New Roman"/>
          <w:sz w:val="24"/>
          <w:szCs w:val="24"/>
        </w:rPr>
        <w:t xml:space="preserve">szolgálattal rendelkezik a termékeivel kapcsolatos esetleges kérdések megválaszolására, </w:t>
      </w:r>
      <w:r w:rsidR="00BA5C34">
        <w:rPr>
          <w:rFonts w:ascii="Times New Roman" w:hAnsi="Times New Roman" w:cs="Times New Roman"/>
          <w:sz w:val="24"/>
          <w:szCs w:val="24"/>
        </w:rPr>
        <w:t xml:space="preserve">és </w:t>
      </w:r>
      <w:r w:rsidRPr="004C694D">
        <w:rPr>
          <w:rFonts w:ascii="Times New Roman" w:hAnsi="Times New Roman" w:cs="Times New Roman"/>
          <w:sz w:val="24"/>
          <w:szCs w:val="24"/>
        </w:rPr>
        <w:t>milyenek az értékesítést ösztönz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C694D">
        <w:rPr>
          <w:rFonts w:ascii="Times New Roman" w:hAnsi="Times New Roman" w:cs="Times New Roman"/>
          <w:sz w:val="24"/>
          <w:szCs w:val="24"/>
        </w:rPr>
        <w:t xml:space="preserve"> módszerei és eszközei. </w:t>
      </w:r>
      <w:r w:rsidR="002C19EE">
        <w:rPr>
          <w:rFonts w:ascii="Times New Roman" w:hAnsi="Times New Roman" w:cs="Times New Roman"/>
          <w:sz w:val="24"/>
          <w:szCs w:val="24"/>
        </w:rPr>
        <w:t>Mérvadó</w:t>
      </w:r>
      <w:r w:rsidRPr="004C694D">
        <w:rPr>
          <w:rFonts w:ascii="Times New Roman" w:hAnsi="Times New Roman" w:cs="Times New Roman"/>
          <w:sz w:val="24"/>
          <w:szCs w:val="24"/>
        </w:rPr>
        <w:t xml:space="preserve"> továbbá reklámtevékenysége </w:t>
      </w:r>
      <w:r w:rsidR="00993D6A" w:rsidRPr="004C694D">
        <w:rPr>
          <w:rFonts w:ascii="Times New Roman" w:hAnsi="Times New Roman" w:cs="Times New Roman"/>
          <w:sz w:val="24"/>
          <w:szCs w:val="24"/>
        </w:rPr>
        <w:t>és</w:t>
      </w:r>
      <w:r w:rsidR="002C19EE">
        <w:rPr>
          <w:rFonts w:ascii="Times New Roman" w:hAnsi="Times New Roman" w:cs="Times New Roman"/>
          <w:sz w:val="24"/>
          <w:szCs w:val="24"/>
        </w:rPr>
        <w:t xml:space="preserve"> hogy</w:t>
      </w:r>
      <w:r w:rsidRPr="004C694D">
        <w:rPr>
          <w:rFonts w:ascii="Times New Roman" w:hAnsi="Times New Roman" w:cs="Times New Roman"/>
          <w:sz w:val="24"/>
          <w:szCs w:val="24"/>
        </w:rPr>
        <w:t xml:space="preserve"> mennyire hajlandó kooperatív reklámtevékenységet folytatni a kereskedőkkel.</w:t>
      </w:r>
    </w:p>
    <w:p w:rsidR="0008088E" w:rsidRDefault="001E282C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82C">
        <w:rPr>
          <w:rFonts w:ascii="Times New Roman" w:hAnsi="Times New Roman" w:cs="Times New Roman"/>
          <w:sz w:val="24"/>
          <w:szCs w:val="24"/>
        </w:rPr>
        <w:t xml:space="preserve">b): Információk a szállító szerviz- és mellékszolgáltatásairól  </w:t>
      </w:r>
    </w:p>
    <w:p w:rsidR="001E282C" w:rsidRDefault="00CB3A1D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82C">
        <w:rPr>
          <w:rFonts w:ascii="Times New Roman" w:hAnsi="Times New Roman" w:cs="Times New Roman"/>
          <w:sz w:val="24"/>
          <w:szCs w:val="24"/>
        </w:rPr>
        <w:t>Ebből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 a szempontból a gyártói garancia és jótállás, valamint a karbantartás, javítás, pótalkatrész ellátás, </w:t>
      </w:r>
      <w:r w:rsidR="009F02F8">
        <w:rPr>
          <w:rFonts w:ascii="Times New Roman" w:hAnsi="Times New Roman" w:cs="Times New Roman"/>
          <w:sz w:val="24"/>
          <w:szCs w:val="24"/>
        </w:rPr>
        <w:t>továbbá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 a gyártói mellékszolgáltatások, mint </w:t>
      </w:r>
      <w:r w:rsidR="00993D6A">
        <w:rPr>
          <w:rFonts w:ascii="Times New Roman" w:hAnsi="Times New Roman" w:cs="Times New Roman"/>
          <w:sz w:val="24"/>
          <w:szCs w:val="24"/>
        </w:rPr>
        <w:t xml:space="preserve">pl. </w:t>
      </w:r>
      <w:r w:rsidR="001E282C" w:rsidRPr="001E282C">
        <w:rPr>
          <w:rFonts w:ascii="Times New Roman" w:hAnsi="Times New Roman" w:cs="Times New Roman"/>
          <w:sz w:val="24"/>
          <w:szCs w:val="24"/>
        </w:rPr>
        <w:t>lízinglehet</w:t>
      </w:r>
      <w:r w:rsidR="00DF4CC1">
        <w:rPr>
          <w:rFonts w:ascii="Times New Roman" w:hAnsi="Times New Roman" w:cs="Times New Roman"/>
          <w:sz w:val="24"/>
          <w:szCs w:val="24"/>
        </w:rPr>
        <w:t>ő</w:t>
      </w:r>
      <w:r w:rsidR="001E282C" w:rsidRPr="001E282C">
        <w:rPr>
          <w:rFonts w:ascii="Times New Roman" w:hAnsi="Times New Roman" w:cs="Times New Roman"/>
          <w:sz w:val="24"/>
          <w:szCs w:val="24"/>
        </w:rPr>
        <w:t>ség, ár</w:t>
      </w:r>
      <w:r w:rsidR="00DF4CC1">
        <w:rPr>
          <w:rFonts w:ascii="Times New Roman" w:hAnsi="Times New Roman" w:cs="Times New Roman"/>
          <w:sz w:val="24"/>
          <w:szCs w:val="24"/>
        </w:rPr>
        <w:t>u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bemutató display-k, reklámköltség hozzájárulás, </w:t>
      </w:r>
      <w:r w:rsidR="009F02F8">
        <w:rPr>
          <w:rFonts w:ascii="Times New Roman" w:hAnsi="Times New Roman" w:cs="Times New Roman"/>
          <w:sz w:val="24"/>
          <w:szCs w:val="24"/>
        </w:rPr>
        <w:t>mindemellett az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 egyéni </w:t>
      </w:r>
      <w:r w:rsidR="00DF4CC1" w:rsidRPr="001E282C">
        <w:rPr>
          <w:rFonts w:ascii="Times New Roman" w:hAnsi="Times New Roman" w:cs="Times New Roman"/>
          <w:sz w:val="24"/>
          <w:szCs w:val="24"/>
        </w:rPr>
        <w:t>vevői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 igények figyelembevételének </w:t>
      </w:r>
      <w:r w:rsidR="00DF4CC1" w:rsidRPr="001E282C">
        <w:rPr>
          <w:rFonts w:ascii="Times New Roman" w:hAnsi="Times New Roman" w:cs="Times New Roman"/>
          <w:sz w:val="24"/>
          <w:szCs w:val="24"/>
        </w:rPr>
        <w:t>lehetőségeit</w:t>
      </w:r>
      <w:r w:rsidR="001E282C" w:rsidRPr="001E282C">
        <w:rPr>
          <w:rFonts w:ascii="Times New Roman" w:hAnsi="Times New Roman" w:cs="Times New Roman"/>
          <w:sz w:val="24"/>
          <w:szCs w:val="24"/>
        </w:rPr>
        <w:t xml:space="preserve"> kell vizsgálni.</w:t>
      </w:r>
    </w:p>
    <w:p w:rsidR="0008088E" w:rsidRDefault="00DE5073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5073">
        <w:rPr>
          <w:rFonts w:ascii="Times New Roman" w:hAnsi="Times New Roman" w:cs="Times New Roman"/>
          <w:sz w:val="24"/>
          <w:szCs w:val="24"/>
        </w:rPr>
        <w:t>c): Általános vállalati információk a szállítókról</w:t>
      </w:r>
    </w:p>
    <w:p w:rsidR="00DE5073" w:rsidRDefault="0044757E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757E">
        <w:rPr>
          <w:rFonts w:ascii="Times New Roman" w:hAnsi="Times New Roman" w:cs="Times New Roman"/>
          <w:sz w:val="24"/>
          <w:szCs w:val="24"/>
        </w:rPr>
        <w:t xml:space="preserve">Ebben a körben a kereskedelmi cégnek vizsgálnia kell a szállító vállalat nagyságát, általános fejlődésével kapcsolatos mutatókat, piaci részesedésének alakulását az </w:t>
      </w:r>
      <w:r w:rsidR="001E2802">
        <w:rPr>
          <w:rFonts w:ascii="Times New Roman" w:hAnsi="Times New Roman" w:cs="Times New Roman"/>
          <w:sz w:val="24"/>
          <w:szCs w:val="24"/>
        </w:rPr>
        <w:t>elmúlt öt évben</w:t>
      </w:r>
      <w:r w:rsidRPr="0044757E">
        <w:rPr>
          <w:rFonts w:ascii="Times New Roman" w:hAnsi="Times New Roman" w:cs="Times New Roman"/>
          <w:sz w:val="24"/>
          <w:szCs w:val="24"/>
        </w:rPr>
        <w:t>. Ezekből következtetések vonhatók le a szállító kínálati pozíciójára</w:t>
      </w:r>
      <w:r w:rsidR="001E2802">
        <w:rPr>
          <w:rFonts w:ascii="Times New Roman" w:hAnsi="Times New Roman" w:cs="Times New Roman"/>
          <w:sz w:val="24"/>
          <w:szCs w:val="24"/>
        </w:rPr>
        <w:t xml:space="preserve"> vonatkozóan</w:t>
      </w:r>
      <w:r w:rsidRPr="0044757E">
        <w:rPr>
          <w:rFonts w:ascii="Times New Roman" w:hAnsi="Times New Roman" w:cs="Times New Roman"/>
          <w:sz w:val="24"/>
          <w:szCs w:val="24"/>
        </w:rPr>
        <w:t>. Célszer</w:t>
      </w:r>
      <w:r>
        <w:rPr>
          <w:rFonts w:ascii="Times New Roman" w:hAnsi="Times New Roman" w:cs="Times New Roman"/>
          <w:sz w:val="24"/>
          <w:szCs w:val="24"/>
        </w:rPr>
        <w:t xml:space="preserve">ű </w:t>
      </w:r>
      <w:r w:rsidRPr="0044757E">
        <w:rPr>
          <w:rFonts w:ascii="Times New Roman" w:hAnsi="Times New Roman" w:cs="Times New Roman"/>
          <w:sz w:val="24"/>
          <w:szCs w:val="24"/>
        </w:rPr>
        <w:t>vizsgálni a szállító beszállítói körét</w:t>
      </w:r>
      <w:r>
        <w:rPr>
          <w:rFonts w:ascii="Times New Roman" w:hAnsi="Times New Roman" w:cs="Times New Roman"/>
          <w:sz w:val="24"/>
          <w:szCs w:val="24"/>
        </w:rPr>
        <w:t>: e</w:t>
      </w:r>
      <w:r w:rsidRPr="0044757E">
        <w:rPr>
          <w:rFonts w:ascii="Times New Roman" w:hAnsi="Times New Roman" w:cs="Times New Roman"/>
          <w:sz w:val="24"/>
          <w:szCs w:val="24"/>
        </w:rPr>
        <w:t>gy vagy több beszállítótól függ, külföldön vagy belföldön termel, ill. termeltet, valamilyen nyersanyagellátástól kifejezetten függ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4757E">
        <w:rPr>
          <w:rFonts w:ascii="Times New Roman" w:hAnsi="Times New Roman" w:cs="Times New Roman"/>
          <w:sz w:val="24"/>
          <w:szCs w:val="24"/>
        </w:rPr>
        <w:t xml:space="preserve"> helyzetben van-e. Az általános vállalati információkból </w:t>
      </w:r>
      <w:r w:rsidR="005579CE">
        <w:rPr>
          <w:rFonts w:ascii="Times New Roman" w:hAnsi="Times New Roman" w:cs="Times New Roman"/>
          <w:sz w:val="24"/>
          <w:szCs w:val="24"/>
        </w:rPr>
        <w:t>megállapíthatjuk</w:t>
      </w:r>
      <w:r w:rsidRPr="0044757E">
        <w:rPr>
          <w:rFonts w:ascii="Times New Roman" w:hAnsi="Times New Roman" w:cs="Times New Roman"/>
          <w:sz w:val="24"/>
          <w:szCs w:val="24"/>
        </w:rPr>
        <w:t xml:space="preserve"> nemcsak a szállító megbízhatóságá</w:t>
      </w:r>
      <w:r w:rsidR="005579CE">
        <w:rPr>
          <w:rFonts w:ascii="Times New Roman" w:hAnsi="Times New Roman" w:cs="Times New Roman"/>
          <w:sz w:val="24"/>
          <w:szCs w:val="24"/>
        </w:rPr>
        <w:t>t,</w:t>
      </w:r>
      <w:r w:rsidRPr="0044757E">
        <w:rPr>
          <w:rFonts w:ascii="Times New Roman" w:hAnsi="Times New Roman" w:cs="Times New Roman"/>
          <w:sz w:val="24"/>
          <w:szCs w:val="24"/>
        </w:rPr>
        <w:t xml:space="preserve"> hanem </w:t>
      </w:r>
      <w:r w:rsidR="009740F0">
        <w:rPr>
          <w:rFonts w:ascii="Times New Roman" w:hAnsi="Times New Roman" w:cs="Times New Roman"/>
          <w:sz w:val="24"/>
          <w:szCs w:val="24"/>
        </w:rPr>
        <w:t xml:space="preserve">következtethetünk </w:t>
      </w:r>
      <w:r w:rsidRPr="0044757E">
        <w:rPr>
          <w:rFonts w:ascii="Times New Roman" w:hAnsi="Times New Roman" w:cs="Times New Roman"/>
          <w:sz w:val="24"/>
          <w:szCs w:val="24"/>
        </w:rPr>
        <w:t xml:space="preserve">árui minőségére és várható </w:t>
      </w:r>
      <w:proofErr w:type="spellStart"/>
      <w:r w:rsidRPr="0044757E">
        <w:rPr>
          <w:rFonts w:ascii="Times New Roman" w:hAnsi="Times New Roman" w:cs="Times New Roman"/>
          <w:sz w:val="24"/>
          <w:szCs w:val="24"/>
        </w:rPr>
        <w:t>ármagatartására</w:t>
      </w:r>
      <w:proofErr w:type="spellEnd"/>
      <w:r w:rsidRPr="0044757E">
        <w:rPr>
          <w:rFonts w:ascii="Times New Roman" w:hAnsi="Times New Roman" w:cs="Times New Roman"/>
          <w:sz w:val="24"/>
          <w:szCs w:val="24"/>
        </w:rPr>
        <w:t xml:space="preserve"> is</w:t>
      </w:r>
      <w:r w:rsidR="009740F0">
        <w:rPr>
          <w:rFonts w:ascii="Times New Roman" w:hAnsi="Times New Roman" w:cs="Times New Roman"/>
          <w:sz w:val="24"/>
          <w:szCs w:val="24"/>
        </w:rPr>
        <w:t>, pl.</w:t>
      </w:r>
      <w:r w:rsidRPr="0044757E">
        <w:rPr>
          <w:rFonts w:ascii="Times New Roman" w:hAnsi="Times New Roman" w:cs="Times New Roman"/>
          <w:sz w:val="24"/>
          <w:szCs w:val="24"/>
        </w:rPr>
        <w:t>: • a szállító költséghelyzete, • a szállító kalkulációs módszerei, • a szállító beszerzési politikájának költségigényei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5D61" w:rsidRDefault="00FF5D61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5D61">
        <w:rPr>
          <w:rFonts w:ascii="Times New Roman" w:hAnsi="Times New Roman" w:cs="Times New Roman"/>
          <w:sz w:val="24"/>
          <w:szCs w:val="24"/>
        </w:rPr>
        <w:t xml:space="preserve">(4): Információk konkurenseink beszerzési politikájáról </w:t>
      </w:r>
    </w:p>
    <w:p w:rsidR="00FF5D61" w:rsidRDefault="00FF5D61" w:rsidP="00CB3A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5D61">
        <w:rPr>
          <w:rFonts w:ascii="Times New Roman" w:hAnsi="Times New Roman" w:cs="Times New Roman"/>
          <w:sz w:val="24"/>
          <w:szCs w:val="24"/>
        </w:rPr>
        <w:lastRenderedPageBreak/>
        <w:t>Ebből a szempontból azt kell megvizsgáln</w:t>
      </w:r>
      <w:r w:rsidR="00B850E1">
        <w:rPr>
          <w:rFonts w:ascii="Times New Roman" w:hAnsi="Times New Roman" w:cs="Times New Roman"/>
          <w:sz w:val="24"/>
          <w:szCs w:val="24"/>
        </w:rPr>
        <w:t>unk</w:t>
      </w:r>
      <w:r w:rsidRPr="00FF5D61">
        <w:rPr>
          <w:rFonts w:ascii="Times New Roman" w:hAnsi="Times New Roman" w:cs="Times New Roman"/>
          <w:sz w:val="24"/>
          <w:szCs w:val="24"/>
        </w:rPr>
        <w:t>, hogy konkurenseink melyik termékünket kínálják</w:t>
      </w:r>
      <w:r w:rsidR="00802B1D">
        <w:rPr>
          <w:rFonts w:ascii="Times New Roman" w:hAnsi="Times New Roman" w:cs="Times New Roman"/>
          <w:sz w:val="24"/>
          <w:szCs w:val="24"/>
        </w:rPr>
        <w:t xml:space="preserve"> a fogyasztóknak</w:t>
      </w:r>
      <w:r w:rsidRPr="00FF5D61">
        <w:rPr>
          <w:rFonts w:ascii="Times New Roman" w:hAnsi="Times New Roman" w:cs="Times New Roman"/>
          <w:sz w:val="24"/>
          <w:szCs w:val="24"/>
        </w:rPr>
        <w:t xml:space="preserve">. Különös érdeklődésre tarthatnak számot az ipari és kereskedelmi márkák. Érdekes </w:t>
      </w:r>
      <w:r w:rsidR="00802B1D" w:rsidRPr="00FF5D61">
        <w:rPr>
          <w:rFonts w:ascii="Times New Roman" w:hAnsi="Times New Roman" w:cs="Times New Roman"/>
          <w:sz w:val="24"/>
          <w:szCs w:val="24"/>
        </w:rPr>
        <w:t>továbbá,</w:t>
      </w:r>
      <w:r w:rsidRPr="00FF5D61">
        <w:rPr>
          <w:rFonts w:ascii="Times New Roman" w:hAnsi="Times New Roman" w:cs="Times New Roman"/>
          <w:sz w:val="24"/>
          <w:szCs w:val="24"/>
        </w:rPr>
        <w:t xml:space="preserve"> hogy a szállítók konkurenseinknek milyen szállítási és fizetési feltételek mellett biztosítják a termékeket. Elsősorban azt kell vizsgálni, hogy ezek a feltételek előnyösebbek-e a saját feltételeknél vagy sem.</w:t>
      </w:r>
    </w:p>
    <w:p w:rsidR="001E282C" w:rsidRDefault="001E282C" w:rsidP="001E28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57E8" w:rsidRPr="004E57E8" w:rsidRDefault="004E57E8" w:rsidP="001E28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7E8">
        <w:rPr>
          <w:rFonts w:ascii="Times New Roman" w:hAnsi="Times New Roman" w:cs="Times New Roman"/>
          <w:b/>
          <w:sz w:val="24"/>
          <w:szCs w:val="24"/>
        </w:rPr>
        <w:t xml:space="preserve">A beszerzésről szóló piaci információk rendszerezése </w:t>
      </w:r>
    </w:p>
    <w:p w:rsidR="004E57E8" w:rsidRDefault="004E57E8" w:rsidP="001E282C">
      <w:pPr>
        <w:jc w:val="both"/>
        <w:rPr>
          <w:rFonts w:ascii="Times New Roman" w:hAnsi="Times New Roman" w:cs="Times New Roman"/>
          <w:sz w:val="24"/>
          <w:szCs w:val="24"/>
        </w:rPr>
      </w:pPr>
      <w:r w:rsidRPr="004E57E8">
        <w:rPr>
          <w:rFonts w:ascii="Times New Roman" w:hAnsi="Times New Roman" w:cs="Times New Roman"/>
          <w:sz w:val="24"/>
          <w:szCs w:val="24"/>
        </w:rPr>
        <w:t xml:space="preserve">A beszerzés piaci információit az alábbi csoportokba foglalva érdemes rendszerezni: </w:t>
      </w:r>
    </w:p>
    <w:p w:rsidR="004E57E8" w:rsidRPr="00BD27A4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4E57E8" w:rsidRPr="001706D6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DE5F2A" w:rsidRPr="001706D6">
        <w:rPr>
          <w:rFonts w:ascii="Times New Roman" w:hAnsi="Times New Roman" w:cs="Times New Roman"/>
          <w:i/>
          <w:sz w:val="24"/>
          <w:szCs w:val="24"/>
        </w:rPr>
        <w:t>piaci részesedések</w:t>
      </w:r>
      <w:r w:rsidR="004E57E8" w:rsidRPr="001706D6">
        <w:rPr>
          <w:rFonts w:ascii="Times New Roman" w:hAnsi="Times New Roman" w:cs="Times New Roman"/>
          <w:i/>
          <w:sz w:val="24"/>
          <w:szCs w:val="24"/>
        </w:rPr>
        <w:t xml:space="preserve"> számítása</w:t>
      </w:r>
      <w:r w:rsidR="004E57E8" w:rsidRPr="00BD27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57E8" w:rsidRPr="00BD27A4" w:rsidRDefault="004E57E8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>A beszerzés menedzsmentje számára a következ</w:t>
      </w:r>
      <w:r w:rsidR="00DE5F2A" w:rsidRPr="00BD27A4">
        <w:rPr>
          <w:rFonts w:ascii="Times New Roman" w:hAnsi="Times New Roman" w:cs="Times New Roman"/>
          <w:sz w:val="24"/>
          <w:szCs w:val="24"/>
        </w:rPr>
        <w:t>ő</w:t>
      </w:r>
      <w:r w:rsidRPr="00BD27A4">
        <w:rPr>
          <w:rFonts w:ascii="Times New Roman" w:hAnsi="Times New Roman" w:cs="Times New Roman"/>
          <w:sz w:val="24"/>
          <w:szCs w:val="24"/>
        </w:rPr>
        <w:t xml:space="preserve"> piaci </w:t>
      </w:r>
      <w:r w:rsidR="00DE5F2A" w:rsidRPr="00BD27A4">
        <w:rPr>
          <w:rFonts w:ascii="Times New Roman" w:hAnsi="Times New Roman" w:cs="Times New Roman"/>
          <w:sz w:val="24"/>
          <w:szCs w:val="24"/>
        </w:rPr>
        <w:t>részesedésről</w:t>
      </w:r>
      <w:r w:rsidRPr="00BD27A4">
        <w:rPr>
          <w:rFonts w:ascii="Times New Roman" w:hAnsi="Times New Roman" w:cs="Times New Roman"/>
          <w:sz w:val="24"/>
          <w:szCs w:val="24"/>
        </w:rPr>
        <w:t xml:space="preserve"> szóló adatoknak van </w:t>
      </w:r>
      <w:r w:rsidR="00DE5F2A" w:rsidRPr="00BD27A4">
        <w:rPr>
          <w:rFonts w:ascii="Times New Roman" w:hAnsi="Times New Roman" w:cs="Times New Roman"/>
          <w:sz w:val="24"/>
          <w:szCs w:val="24"/>
        </w:rPr>
        <w:t>jelentősége</w:t>
      </w:r>
      <w:r w:rsidRPr="00BD27A4">
        <w:rPr>
          <w:rFonts w:ascii="Times New Roman" w:hAnsi="Times New Roman" w:cs="Times New Roman"/>
          <w:sz w:val="24"/>
          <w:szCs w:val="24"/>
        </w:rPr>
        <w:t xml:space="preserve">: • Mekkora a szállító piaci részesedése a </w:t>
      </w:r>
      <w:r w:rsidR="00DE5F2A" w:rsidRPr="00BD27A4">
        <w:rPr>
          <w:rFonts w:ascii="Times New Roman" w:hAnsi="Times New Roman" w:cs="Times New Roman"/>
          <w:sz w:val="24"/>
          <w:szCs w:val="24"/>
        </w:rPr>
        <w:t>beszerzendő</w:t>
      </w:r>
      <w:r w:rsidRPr="00BD27A4">
        <w:rPr>
          <w:rFonts w:ascii="Times New Roman" w:hAnsi="Times New Roman" w:cs="Times New Roman"/>
          <w:sz w:val="24"/>
          <w:szCs w:val="24"/>
        </w:rPr>
        <w:t xml:space="preserve"> áru gyártásában ill. forgalmazásában, • A </w:t>
      </w:r>
      <w:r w:rsidR="00DE5F2A" w:rsidRPr="00BD27A4">
        <w:rPr>
          <w:rFonts w:ascii="Times New Roman" w:hAnsi="Times New Roman" w:cs="Times New Roman"/>
          <w:sz w:val="24"/>
          <w:szCs w:val="24"/>
        </w:rPr>
        <w:t>beszerzendő</w:t>
      </w:r>
      <w:r w:rsidRPr="00BD27A4">
        <w:rPr>
          <w:rFonts w:ascii="Times New Roman" w:hAnsi="Times New Roman" w:cs="Times New Roman"/>
          <w:sz w:val="24"/>
          <w:szCs w:val="24"/>
        </w:rPr>
        <w:t xml:space="preserve"> árut tekintve mekkora cégünk részesedése a szállító teljes értékesítési forgalmában – mennyire vagyunk számára „fontos </w:t>
      </w:r>
      <w:r w:rsidR="00DE5F2A" w:rsidRPr="00BD27A4">
        <w:rPr>
          <w:rFonts w:ascii="Times New Roman" w:hAnsi="Times New Roman" w:cs="Times New Roman"/>
          <w:sz w:val="24"/>
          <w:szCs w:val="24"/>
        </w:rPr>
        <w:t>vevők</w:t>
      </w:r>
      <w:r w:rsidRPr="00BD27A4">
        <w:rPr>
          <w:rFonts w:ascii="Times New Roman" w:hAnsi="Times New Roman" w:cs="Times New Roman"/>
          <w:sz w:val="24"/>
          <w:szCs w:val="24"/>
        </w:rPr>
        <w:t xml:space="preserve">”, • Mekkora a konkurensek részesedése a szállító eladási forgalmában, ha </w:t>
      </w:r>
      <w:r w:rsidR="00DE5F2A" w:rsidRPr="00BD27A4">
        <w:rPr>
          <w:rFonts w:ascii="Times New Roman" w:hAnsi="Times New Roman" w:cs="Times New Roman"/>
          <w:sz w:val="24"/>
          <w:szCs w:val="24"/>
        </w:rPr>
        <w:t>ő</w:t>
      </w:r>
      <w:r w:rsidRPr="00BD27A4">
        <w:rPr>
          <w:rFonts w:ascii="Times New Roman" w:hAnsi="Times New Roman" w:cs="Times New Roman"/>
          <w:sz w:val="24"/>
          <w:szCs w:val="24"/>
        </w:rPr>
        <w:t>k is ennél a szállítónál vennék az árut?</w:t>
      </w:r>
    </w:p>
    <w:p w:rsidR="00BD27A4" w:rsidRPr="00BD27A4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>Ezek a piaci részesedés adatok megmutatják, hogy milyen vevői pozícióra számíthatunk a beszerzési alku során en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D27A4">
        <w:rPr>
          <w:rFonts w:ascii="Times New Roman" w:hAnsi="Times New Roman" w:cs="Times New Roman"/>
          <w:sz w:val="24"/>
          <w:szCs w:val="24"/>
        </w:rPr>
        <w:t xml:space="preserve">él a szállítónál. </w:t>
      </w:r>
    </w:p>
    <w:p w:rsidR="00345417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 xml:space="preserve">(2) </w:t>
      </w:r>
      <w:r w:rsidRPr="001706D6">
        <w:rPr>
          <w:rFonts w:ascii="Times New Roman" w:hAnsi="Times New Roman" w:cs="Times New Roman"/>
          <w:i/>
          <w:sz w:val="24"/>
          <w:szCs w:val="24"/>
        </w:rPr>
        <w:t>A szállító eddigi magatartásának elemzése</w:t>
      </w:r>
      <w:r w:rsidRPr="00BD27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7A4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 xml:space="preserve">Itt </w:t>
      </w:r>
      <w:r w:rsidR="00345417" w:rsidRPr="00BD27A4">
        <w:rPr>
          <w:rFonts w:ascii="Times New Roman" w:hAnsi="Times New Roman" w:cs="Times New Roman"/>
          <w:sz w:val="24"/>
          <w:szCs w:val="24"/>
        </w:rPr>
        <w:t>elsősorban</w:t>
      </w:r>
      <w:r w:rsidRPr="00BD27A4">
        <w:rPr>
          <w:rFonts w:ascii="Times New Roman" w:hAnsi="Times New Roman" w:cs="Times New Roman"/>
          <w:sz w:val="24"/>
          <w:szCs w:val="24"/>
        </w:rPr>
        <w:t xml:space="preserve"> olyan adatokat és tapasztalatokat </w:t>
      </w:r>
      <w:r w:rsidR="00345417" w:rsidRPr="00BD27A4">
        <w:rPr>
          <w:rFonts w:ascii="Times New Roman" w:hAnsi="Times New Roman" w:cs="Times New Roman"/>
          <w:sz w:val="24"/>
          <w:szCs w:val="24"/>
        </w:rPr>
        <w:t>gyűjtünk</w:t>
      </w:r>
      <w:r w:rsidRPr="00BD27A4">
        <w:rPr>
          <w:rFonts w:ascii="Times New Roman" w:hAnsi="Times New Roman" w:cs="Times New Roman"/>
          <w:sz w:val="24"/>
          <w:szCs w:val="24"/>
        </w:rPr>
        <w:t xml:space="preserve"> össz</w:t>
      </w:r>
      <w:r w:rsidR="00345417">
        <w:rPr>
          <w:rFonts w:ascii="Times New Roman" w:hAnsi="Times New Roman" w:cs="Times New Roman"/>
          <w:sz w:val="24"/>
          <w:szCs w:val="24"/>
        </w:rPr>
        <w:t>e</w:t>
      </w:r>
      <w:r w:rsidRPr="00BD27A4">
        <w:rPr>
          <w:rFonts w:ascii="Times New Roman" w:hAnsi="Times New Roman" w:cs="Times New Roman"/>
          <w:sz w:val="24"/>
          <w:szCs w:val="24"/>
        </w:rPr>
        <w:t xml:space="preserve"> és elemezünk, </w:t>
      </w:r>
      <w:r w:rsidR="00345417">
        <w:rPr>
          <w:rFonts w:ascii="Times New Roman" w:hAnsi="Times New Roman" w:cs="Times New Roman"/>
          <w:sz w:val="24"/>
          <w:szCs w:val="24"/>
        </w:rPr>
        <w:t xml:space="preserve">melyek megmutatják, </w:t>
      </w:r>
      <w:r w:rsidRPr="00BD27A4">
        <w:rPr>
          <w:rFonts w:ascii="Times New Roman" w:hAnsi="Times New Roman" w:cs="Times New Roman"/>
          <w:sz w:val="24"/>
          <w:szCs w:val="24"/>
        </w:rPr>
        <w:t xml:space="preserve">hogy a szállító mennyire volt </w:t>
      </w:r>
      <w:r w:rsidR="00345417">
        <w:rPr>
          <w:rFonts w:ascii="Times New Roman" w:hAnsi="Times New Roman" w:cs="Times New Roman"/>
          <w:sz w:val="24"/>
          <w:szCs w:val="24"/>
        </w:rPr>
        <w:t xml:space="preserve">kedvező </w:t>
      </w:r>
      <w:r w:rsidRPr="00BD27A4">
        <w:rPr>
          <w:rFonts w:ascii="Times New Roman" w:hAnsi="Times New Roman" w:cs="Times New Roman"/>
          <w:sz w:val="24"/>
          <w:szCs w:val="24"/>
        </w:rPr>
        <w:t>a kínált választék, árszínvonal, megbízhatóság, kooperációs készség szempontjából. A szállítókat az ABC analízis módszerével rangsorba és kategóriákba sorolhatjuk, meghatározva</w:t>
      </w:r>
      <w:r w:rsidR="006B1470">
        <w:rPr>
          <w:rFonts w:ascii="Times New Roman" w:hAnsi="Times New Roman" w:cs="Times New Roman"/>
          <w:sz w:val="24"/>
          <w:szCs w:val="24"/>
        </w:rPr>
        <w:t xml:space="preserve"> és értékelve</w:t>
      </w:r>
      <w:r w:rsidRPr="00BD27A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D27A4">
        <w:rPr>
          <w:rFonts w:ascii="Times New Roman" w:hAnsi="Times New Roman" w:cs="Times New Roman"/>
          <w:sz w:val="24"/>
          <w:szCs w:val="24"/>
        </w:rPr>
        <w:t>szóbajöhet</w:t>
      </w:r>
      <w:r w:rsidR="006B1470">
        <w:rPr>
          <w:rFonts w:ascii="Times New Roman" w:hAnsi="Times New Roman" w:cs="Times New Roman"/>
          <w:sz w:val="24"/>
          <w:szCs w:val="24"/>
        </w:rPr>
        <w:t>ő</w:t>
      </w:r>
      <w:proofErr w:type="spellEnd"/>
      <w:r w:rsidRPr="00BD27A4">
        <w:rPr>
          <w:rFonts w:ascii="Times New Roman" w:hAnsi="Times New Roman" w:cs="Times New Roman"/>
          <w:sz w:val="24"/>
          <w:szCs w:val="24"/>
        </w:rPr>
        <w:t xml:space="preserve"> szállítók körét.  </w:t>
      </w:r>
    </w:p>
    <w:p w:rsidR="00E17908" w:rsidRPr="00E17908" w:rsidRDefault="00BD27A4" w:rsidP="00BD27A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 xml:space="preserve">(3) </w:t>
      </w:r>
      <w:r w:rsidRPr="00E17908">
        <w:rPr>
          <w:rFonts w:ascii="Times New Roman" w:hAnsi="Times New Roman" w:cs="Times New Roman"/>
          <w:i/>
          <w:sz w:val="24"/>
          <w:szCs w:val="24"/>
        </w:rPr>
        <w:t xml:space="preserve">A várható piaci irányzatok elemzése (korreláció, regresszió és trendszámítások) </w:t>
      </w:r>
    </w:p>
    <w:p w:rsidR="00100026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>A piaci részesedések, a beszerzési árak, a beszerzés szállítási</w:t>
      </w:r>
      <w:r w:rsidR="00100026">
        <w:rPr>
          <w:rFonts w:ascii="Times New Roman" w:hAnsi="Times New Roman" w:cs="Times New Roman"/>
          <w:sz w:val="24"/>
          <w:szCs w:val="24"/>
        </w:rPr>
        <w:t>-</w:t>
      </w:r>
      <w:r w:rsidRPr="00BD27A4">
        <w:rPr>
          <w:rFonts w:ascii="Times New Roman" w:hAnsi="Times New Roman" w:cs="Times New Roman"/>
          <w:sz w:val="24"/>
          <w:szCs w:val="24"/>
        </w:rPr>
        <w:t xml:space="preserve"> és fizetési feltételeinek alakulása, valamint az áruk </w:t>
      </w:r>
      <w:r w:rsidR="00100026" w:rsidRPr="00BD27A4">
        <w:rPr>
          <w:rFonts w:ascii="Times New Roman" w:hAnsi="Times New Roman" w:cs="Times New Roman"/>
          <w:sz w:val="24"/>
          <w:szCs w:val="24"/>
        </w:rPr>
        <w:t>minőségének</w:t>
      </w:r>
      <w:r w:rsidRPr="00BD27A4">
        <w:rPr>
          <w:rFonts w:ascii="Times New Roman" w:hAnsi="Times New Roman" w:cs="Times New Roman"/>
          <w:sz w:val="24"/>
          <w:szCs w:val="24"/>
        </w:rPr>
        <w:t xml:space="preserve"> alakulására vonatkozóan </w:t>
      </w:r>
      <w:r w:rsidR="00100026" w:rsidRPr="00BD27A4">
        <w:rPr>
          <w:rFonts w:ascii="Times New Roman" w:hAnsi="Times New Roman" w:cs="Times New Roman"/>
          <w:sz w:val="24"/>
          <w:szCs w:val="24"/>
        </w:rPr>
        <w:t>célszerű</w:t>
      </w:r>
      <w:r w:rsidRPr="00BD27A4">
        <w:rPr>
          <w:rFonts w:ascii="Times New Roman" w:hAnsi="Times New Roman" w:cs="Times New Roman"/>
          <w:sz w:val="24"/>
          <w:szCs w:val="24"/>
        </w:rPr>
        <w:t xml:space="preserve"> id</w:t>
      </w:r>
      <w:r w:rsidR="00100026">
        <w:rPr>
          <w:rFonts w:ascii="Times New Roman" w:hAnsi="Times New Roman" w:cs="Times New Roman"/>
          <w:sz w:val="24"/>
          <w:szCs w:val="24"/>
        </w:rPr>
        <w:t>ő</w:t>
      </w:r>
      <w:r w:rsidRPr="00BD27A4">
        <w:rPr>
          <w:rFonts w:ascii="Times New Roman" w:hAnsi="Times New Roman" w:cs="Times New Roman"/>
          <w:sz w:val="24"/>
          <w:szCs w:val="24"/>
        </w:rPr>
        <w:t xml:space="preserve">sorokat vizsgálni. </w:t>
      </w:r>
      <w:r w:rsidR="00100026">
        <w:rPr>
          <w:rFonts w:ascii="Times New Roman" w:hAnsi="Times New Roman" w:cs="Times New Roman"/>
          <w:sz w:val="24"/>
          <w:szCs w:val="24"/>
        </w:rPr>
        <w:t>Érdemes feltárni</w:t>
      </w:r>
      <w:r w:rsidRPr="00BD27A4">
        <w:rPr>
          <w:rFonts w:ascii="Times New Roman" w:hAnsi="Times New Roman" w:cs="Times New Roman"/>
          <w:sz w:val="24"/>
          <w:szCs w:val="24"/>
        </w:rPr>
        <w:t>, hogy milyen kapcsolat van a piaci részesedés és az árak ill. a szállítási</w:t>
      </w:r>
      <w:r w:rsidR="00100026">
        <w:rPr>
          <w:rFonts w:ascii="Times New Roman" w:hAnsi="Times New Roman" w:cs="Times New Roman"/>
          <w:sz w:val="24"/>
          <w:szCs w:val="24"/>
        </w:rPr>
        <w:t>-</w:t>
      </w:r>
      <w:r w:rsidRPr="00BD27A4">
        <w:rPr>
          <w:rFonts w:ascii="Times New Roman" w:hAnsi="Times New Roman" w:cs="Times New Roman"/>
          <w:sz w:val="24"/>
          <w:szCs w:val="24"/>
        </w:rPr>
        <w:t xml:space="preserve">, valamint a fizetési feltételek között, mennyire érdemes a szállítóval hosszabb távú (éves vagy több évre szóló </w:t>
      </w:r>
      <w:proofErr w:type="spellStart"/>
      <w:r w:rsidRPr="00BD27A4">
        <w:rPr>
          <w:rFonts w:ascii="Times New Roman" w:hAnsi="Times New Roman" w:cs="Times New Roman"/>
          <w:sz w:val="24"/>
          <w:szCs w:val="24"/>
        </w:rPr>
        <w:t>fixáras</w:t>
      </w:r>
      <w:proofErr w:type="spellEnd"/>
      <w:r w:rsidRPr="00BD27A4">
        <w:rPr>
          <w:rFonts w:ascii="Times New Roman" w:hAnsi="Times New Roman" w:cs="Times New Roman"/>
          <w:sz w:val="24"/>
          <w:szCs w:val="24"/>
        </w:rPr>
        <w:t xml:space="preserve"> vagy mozgó </w:t>
      </w:r>
      <w:proofErr w:type="spellStart"/>
      <w:r w:rsidRPr="00BD27A4">
        <w:rPr>
          <w:rFonts w:ascii="Times New Roman" w:hAnsi="Times New Roman" w:cs="Times New Roman"/>
          <w:sz w:val="24"/>
          <w:szCs w:val="24"/>
        </w:rPr>
        <w:t>áras</w:t>
      </w:r>
      <w:proofErr w:type="spellEnd"/>
      <w:r w:rsidRPr="00BD27A4">
        <w:rPr>
          <w:rFonts w:ascii="Times New Roman" w:hAnsi="Times New Roman" w:cs="Times New Roman"/>
          <w:sz w:val="24"/>
          <w:szCs w:val="24"/>
        </w:rPr>
        <w:t>) keretszerz</w:t>
      </w:r>
      <w:r w:rsidR="00100026">
        <w:rPr>
          <w:rFonts w:ascii="Times New Roman" w:hAnsi="Times New Roman" w:cs="Times New Roman"/>
          <w:sz w:val="24"/>
          <w:szCs w:val="24"/>
        </w:rPr>
        <w:t>ő</w:t>
      </w:r>
      <w:r w:rsidRPr="00BD27A4">
        <w:rPr>
          <w:rFonts w:ascii="Times New Roman" w:hAnsi="Times New Roman" w:cs="Times New Roman"/>
          <w:sz w:val="24"/>
          <w:szCs w:val="24"/>
        </w:rPr>
        <w:t xml:space="preserve">déseket kötni, vagy inkább </w:t>
      </w:r>
      <w:r w:rsidR="00100026">
        <w:rPr>
          <w:rFonts w:ascii="Times New Roman" w:hAnsi="Times New Roman" w:cs="Times New Roman"/>
          <w:sz w:val="24"/>
          <w:szCs w:val="24"/>
        </w:rPr>
        <w:t xml:space="preserve">célszerű </w:t>
      </w:r>
      <w:r w:rsidRPr="00BD27A4">
        <w:rPr>
          <w:rFonts w:ascii="Times New Roman" w:hAnsi="Times New Roman" w:cs="Times New Roman"/>
          <w:sz w:val="24"/>
          <w:szCs w:val="24"/>
        </w:rPr>
        <w:t xml:space="preserve">állandóan versenyeztetni a szállítókat.  </w:t>
      </w:r>
    </w:p>
    <w:p w:rsidR="00100026" w:rsidRPr="00100026" w:rsidRDefault="00BD27A4" w:rsidP="00BD27A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 xml:space="preserve">(4) </w:t>
      </w:r>
      <w:r w:rsidRPr="00100026">
        <w:rPr>
          <w:rFonts w:ascii="Times New Roman" w:hAnsi="Times New Roman" w:cs="Times New Roman"/>
          <w:i/>
          <w:sz w:val="24"/>
          <w:szCs w:val="24"/>
        </w:rPr>
        <w:t xml:space="preserve">Az információk megjelenítése és tárolása </w:t>
      </w:r>
    </w:p>
    <w:p w:rsidR="00BD27A4" w:rsidRPr="00BD27A4" w:rsidRDefault="00BD27A4" w:rsidP="00BD27A4">
      <w:pPr>
        <w:jc w:val="both"/>
        <w:rPr>
          <w:rFonts w:ascii="Times New Roman" w:hAnsi="Times New Roman" w:cs="Times New Roman"/>
          <w:sz w:val="24"/>
          <w:szCs w:val="24"/>
        </w:rPr>
      </w:pPr>
      <w:r w:rsidRPr="00BD27A4">
        <w:rPr>
          <w:rFonts w:ascii="Times New Roman" w:hAnsi="Times New Roman" w:cs="Times New Roman"/>
          <w:sz w:val="24"/>
          <w:szCs w:val="24"/>
        </w:rPr>
        <w:t xml:space="preserve">Az információkat a közepes és a nagyobb kereskedelemi cégek árucikk-, szállító, ország- és szakmai törzsadattárakban tárolják, amelyhez a </w:t>
      </w:r>
      <w:r w:rsidR="005B6C29" w:rsidRPr="00BD27A4">
        <w:rPr>
          <w:rFonts w:ascii="Times New Roman" w:hAnsi="Times New Roman" w:cs="Times New Roman"/>
          <w:sz w:val="24"/>
          <w:szCs w:val="24"/>
        </w:rPr>
        <w:t>korszerű</w:t>
      </w:r>
      <w:r w:rsidRPr="00BD27A4">
        <w:rPr>
          <w:rFonts w:ascii="Times New Roman" w:hAnsi="Times New Roman" w:cs="Times New Roman"/>
          <w:sz w:val="24"/>
          <w:szCs w:val="24"/>
        </w:rPr>
        <w:t xml:space="preserve"> informatikai rendszerek különféle adatbankokat, adatbányászati</w:t>
      </w:r>
      <w:r w:rsidR="005B6C29">
        <w:rPr>
          <w:rFonts w:ascii="Times New Roman" w:hAnsi="Times New Roman" w:cs="Times New Roman"/>
          <w:sz w:val="24"/>
          <w:szCs w:val="24"/>
        </w:rPr>
        <w:t>-</w:t>
      </w:r>
      <w:r w:rsidRPr="00BD27A4">
        <w:rPr>
          <w:rFonts w:ascii="Times New Roman" w:hAnsi="Times New Roman" w:cs="Times New Roman"/>
          <w:sz w:val="24"/>
          <w:szCs w:val="24"/>
        </w:rPr>
        <w:t xml:space="preserve"> és elemzési </w:t>
      </w:r>
      <w:r w:rsidR="005B6C29" w:rsidRPr="00BD27A4">
        <w:rPr>
          <w:rFonts w:ascii="Times New Roman" w:hAnsi="Times New Roman" w:cs="Times New Roman"/>
          <w:sz w:val="24"/>
          <w:szCs w:val="24"/>
        </w:rPr>
        <w:t>lehetőségeket</w:t>
      </w:r>
      <w:r w:rsidRPr="00BD27A4">
        <w:rPr>
          <w:rFonts w:ascii="Times New Roman" w:hAnsi="Times New Roman" w:cs="Times New Roman"/>
          <w:sz w:val="24"/>
          <w:szCs w:val="24"/>
        </w:rPr>
        <w:t xml:space="preserve"> </w:t>
      </w:r>
      <w:r w:rsidR="005B6C29">
        <w:rPr>
          <w:rFonts w:ascii="Times New Roman" w:hAnsi="Times New Roman" w:cs="Times New Roman"/>
          <w:sz w:val="24"/>
          <w:szCs w:val="24"/>
        </w:rPr>
        <w:t>biztosítanak</w:t>
      </w:r>
      <w:r w:rsidRPr="00BD27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57E8" w:rsidRPr="003F13F4" w:rsidRDefault="004E57E8" w:rsidP="001E28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0C05" w:rsidRDefault="00980C05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980C05">
        <w:rPr>
          <w:rFonts w:ascii="Times New Roman" w:hAnsi="Times New Roman" w:cs="Times New Roman"/>
          <w:sz w:val="24"/>
          <w:szCs w:val="24"/>
        </w:rPr>
        <w:t xml:space="preserve">A kereskedelmi vállalatok az árubeszerzést a legkülönfélébb módokon oldják meg és a legváltozatosabb szervezeti megoldásokkal találkozhatunk. Vannak kiskereskedelmi vállalatok, ahol a központi áruforgalmi szervezet foglalkozik az árubeszerzéssel, </w:t>
      </w:r>
      <w:r w:rsidR="005173A0">
        <w:rPr>
          <w:rFonts w:ascii="Times New Roman" w:hAnsi="Times New Roman" w:cs="Times New Roman"/>
          <w:sz w:val="24"/>
          <w:szCs w:val="24"/>
        </w:rPr>
        <w:t xml:space="preserve">más </w:t>
      </w:r>
      <w:r w:rsidR="0024283C">
        <w:rPr>
          <w:rFonts w:ascii="Times New Roman" w:hAnsi="Times New Roman" w:cs="Times New Roman"/>
          <w:sz w:val="24"/>
          <w:szCs w:val="24"/>
        </w:rPr>
        <w:t xml:space="preserve">vállalatok </w:t>
      </w:r>
      <w:r w:rsidR="0024283C" w:rsidRPr="00980C05">
        <w:rPr>
          <w:rFonts w:ascii="Times New Roman" w:hAnsi="Times New Roman" w:cs="Times New Roman"/>
          <w:sz w:val="24"/>
          <w:szCs w:val="24"/>
        </w:rPr>
        <w:lastRenderedPageBreak/>
        <w:t>ezt</w:t>
      </w:r>
      <w:r w:rsidRPr="00980C05">
        <w:rPr>
          <w:rFonts w:ascii="Times New Roman" w:hAnsi="Times New Roman" w:cs="Times New Roman"/>
          <w:sz w:val="24"/>
          <w:szCs w:val="24"/>
        </w:rPr>
        <w:t xml:space="preserve"> </w:t>
      </w:r>
      <w:r w:rsidR="005173A0">
        <w:rPr>
          <w:rFonts w:ascii="Times New Roman" w:hAnsi="Times New Roman" w:cs="Times New Roman"/>
          <w:sz w:val="24"/>
          <w:szCs w:val="24"/>
        </w:rPr>
        <w:t>nem központosították</w:t>
      </w:r>
      <w:r w:rsidRPr="00980C05">
        <w:rPr>
          <w:rFonts w:ascii="Times New Roman" w:hAnsi="Times New Roman" w:cs="Times New Roman"/>
          <w:sz w:val="24"/>
          <w:szCs w:val="24"/>
        </w:rPr>
        <w:t xml:space="preserve"> és az egyes üzletek vagy áruházak közvetlenül </w:t>
      </w:r>
      <w:r w:rsidR="005173A0">
        <w:rPr>
          <w:rFonts w:ascii="Times New Roman" w:hAnsi="Times New Roman" w:cs="Times New Roman"/>
          <w:sz w:val="24"/>
          <w:szCs w:val="24"/>
        </w:rPr>
        <w:t xml:space="preserve">a szállítótól önállóan </w:t>
      </w:r>
      <w:r w:rsidRPr="00980C05">
        <w:rPr>
          <w:rFonts w:ascii="Times New Roman" w:hAnsi="Times New Roman" w:cs="Times New Roman"/>
          <w:sz w:val="24"/>
          <w:szCs w:val="24"/>
        </w:rPr>
        <w:t xml:space="preserve">szerezhetik be áruikat.  </w:t>
      </w:r>
    </w:p>
    <w:p w:rsidR="001D6EEB" w:rsidRDefault="00980C05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980C05">
        <w:rPr>
          <w:rFonts w:ascii="Times New Roman" w:hAnsi="Times New Roman" w:cs="Times New Roman"/>
          <w:sz w:val="24"/>
          <w:szCs w:val="24"/>
        </w:rPr>
        <w:t xml:space="preserve">A </w:t>
      </w:r>
      <w:r w:rsidRPr="00980C05">
        <w:rPr>
          <w:rFonts w:ascii="Times New Roman" w:hAnsi="Times New Roman" w:cs="Times New Roman"/>
          <w:b/>
          <w:sz w:val="24"/>
          <w:szCs w:val="24"/>
        </w:rPr>
        <w:t>decentralizált beszerzés</w:t>
      </w:r>
      <w:r w:rsidRPr="00980C05">
        <w:rPr>
          <w:rFonts w:ascii="Times New Roman" w:hAnsi="Times New Roman" w:cs="Times New Roman"/>
          <w:sz w:val="24"/>
          <w:szCs w:val="24"/>
        </w:rPr>
        <w:t xml:space="preserve"> előnyei: a helyi beszer</w:t>
      </w:r>
      <w:r>
        <w:rPr>
          <w:rFonts w:ascii="Times New Roman" w:hAnsi="Times New Roman" w:cs="Times New Roman"/>
          <w:sz w:val="24"/>
          <w:szCs w:val="24"/>
        </w:rPr>
        <w:t>ző</w:t>
      </w:r>
      <w:r w:rsidRPr="00980C05">
        <w:rPr>
          <w:rFonts w:ascii="Times New Roman" w:hAnsi="Times New Roman" w:cs="Times New Roman"/>
          <w:sz w:val="24"/>
          <w:szCs w:val="24"/>
        </w:rPr>
        <w:t xml:space="preserve"> jobban ismeri a helyi igényeket, a helyi szállítókat és a helyi raktározási lehetőségeket, feltehetően olcsóbb megoldást tud keresni, gyorsabban tud reagálni, mint a központi szervezet.</w:t>
      </w:r>
    </w:p>
    <w:p w:rsidR="00975428" w:rsidRDefault="00980C05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980C05">
        <w:rPr>
          <w:rFonts w:ascii="Times New Roman" w:hAnsi="Times New Roman" w:cs="Times New Roman"/>
          <w:sz w:val="24"/>
          <w:szCs w:val="24"/>
        </w:rPr>
        <w:t xml:space="preserve">A </w:t>
      </w:r>
      <w:r w:rsidRPr="005173A0">
        <w:rPr>
          <w:rFonts w:ascii="Times New Roman" w:hAnsi="Times New Roman" w:cs="Times New Roman"/>
          <w:b/>
          <w:sz w:val="24"/>
          <w:szCs w:val="24"/>
        </w:rPr>
        <w:t>centralizált beszerzés</w:t>
      </w:r>
      <w:r w:rsidRPr="00980C05">
        <w:rPr>
          <w:rFonts w:ascii="Times New Roman" w:hAnsi="Times New Roman" w:cs="Times New Roman"/>
          <w:sz w:val="24"/>
          <w:szCs w:val="24"/>
        </w:rPr>
        <w:t xml:space="preserve"> előnyei: a vállalat erősebb vev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980C05">
        <w:rPr>
          <w:rFonts w:ascii="Times New Roman" w:hAnsi="Times New Roman" w:cs="Times New Roman"/>
          <w:sz w:val="24"/>
          <w:szCs w:val="24"/>
        </w:rPr>
        <w:t xml:space="preserve">pozícióban van, </w:t>
      </w:r>
      <w:r w:rsidR="005173A0" w:rsidRPr="00980C05">
        <w:rPr>
          <w:rFonts w:ascii="Times New Roman" w:hAnsi="Times New Roman" w:cs="Times New Roman"/>
          <w:sz w:val="24"/>
          <w:szCs w:val="24"/>
        </w:rPr>
        <w:t>aminek következtében</w:t>
      </w:r>
      <w:r w:rsidRPr="00980C05">
        <w:rPr>
          <w:rFonts w:ascii="Times New Roman" w:hAnsi="Times New Roman" w:cs="Times New Roman"/>
          <w:sz w:val="24"/>
          <w:szCs w:val="24"/>
        </w:rPr>
        <w:t xml:space="preserve"> nagyobb engedményeket érhet el, és nem lesz felesleges </w:t>
      </w:r>
      <w:r w:rsidR="005173A0" w:rsidRPr="00980C05">
        <w:rPr>
          <w:rFonts w:ascii="Times New Roman" w:hAnsi="Times New Roman" w:cs="Times New Roman"/>
          <w:sz w:val="24"/>
          <w:szCs w:val="24"/>
        </w:rPr>
        <w:t>belső</w:t>
      </w:r>
      <w:r w:rsidRPr="00980C05">
        <w:rPr>
          <w:rFonts w:ascii="Times New Roman" w:hAnsi="Times New Roman" w:cs="Times New Roman"/>
          <w:sz w:val="24"/>
          <w:szCs w:val="24"/>
        </w:rPr>
        <w:t xml:space="preserve"> konkurencia a saját üzletek között. A </w:t>
      </w:r>
      <w:r w:rsidR="00975428">
        <w:rPr>
          <w:rFonts w:ascii="Times New Roman" w:hAnsi="Times New Roman" w:cs="Times New Roman"/>
          <w:sz w:val="24"/>
          <w:szCs w:val="24"/>
        </w:rPr>
        <w:t>jelen</w:t>
      </w:r>
      <w:r w:rsidRPr="00980C05">
        <w:rPr>
          <w:rFonts w:ascii="Times New Roman" w:hAnsi="Times New Roman" w:cs="Times New Roman"/>
          <w:sz w:val="24"/>
          <w:szCs w:val="24"/>
        </w:rPr>
        <w:t xml:space="preserve"> piaci helyzetben, amikor a </w:t>
      </w:r>
      <w:r w:rsidR="00975428">
        <w:rPr>
          <w:rFonts w:ascii="Times New Roman" w:hAnsi="Times New Roman" w:cs="Times New Roman"/>
          <w:sz w:val="24"/>
          <w:szCs w:val="24"/>
        </w:rPr>
        <w:t>„</w:t>
      </w:r>
      <w:r w:rsidRPr="00980C05">
        <w:rPr>
          <w:rFonts w:ascii="Times New Roman" w:hAnsi="Times New Roman" w:cs="Times New Roman"/>
          <w:sz w:val="24"/>
          <w:szCs w:val="24"/>
        </w:rPr>
        <w:t xml:space="preserve">nagy </w:t>
      </w:r>
      <w:r w:rsidR="005173A0" w:rsidRPr="00980C05">
        <w:rPr>
          <w:rFonts w:ascii="Times New Roman" w:hAnsi="Times New Roman" w:cs="Times New Roman"/>
          <w:sz w:val="24"/>
          <w:szCs w:val="24"/>
        </w:rPr>
        <w:t>vevők</w:t>
      </w:r>
      <w:r w:rsidR="00975428">
        <w:rPr>
          <w:rFonts w:ascii="Times New Roman" w:hAnsi="Times New Roman" w:cs="Times New Roman"/>
          <w:sz w:val="24"/>
          <w:szCs w:val="24"/>
        </w:rPr>
        <w:t>”</w:t>
      </w:r>
      <w:r w:rsidRPr="00980C05">
        <w:rPr>
          <w:rFonts w:ascii="Times New Roman" w:hAnsi="Times New Roman" w:cs="Times New Roman"/>
          <w:sz w:val="24"/>
          <w:szCs w:val="24"/>
        </w:rPr>
        <w:t xml:space="preserve"> pozíciója folyamatosan </w:t>
      </w:r>
      <w:r w:rsidR="005173A0" w:rsidRPr="00980C05">
        <w:rPr>
          <w:rFonts w:ascii="Times New Roman" w:hAnsi="Times New Roman" w:cs="Times New Roman"/>
          <w:sz w:val="24"/>
          <w:szCs w:val="24"/>
        </w:rPr>
        <w:t>erősödik</w:t>
      </w:r>
      <w:r w:rsidRPr="00980C05">
        <w:rPr>
          <w:rFonts w:ascii="Times New Roman" w:hAnsi="Times New Roman" w:cs="Times New Roman"/>
          <w:sz w:val="24"/>
          <w:szCs w:val="24"/>
        </w:rPr>
        <w:t xml:space="preserve"> a piacon az elérhet</w:t>
      </w:r>
      <w:r w:rsidR="005173A0">
        <w:rPr>
          <w:rFonts w:ascii="Times New Roman" w:hAnsi="Times New Roman" w:cs="Times New Roman"/>
          <w:sz w:val="24"/>
          <w:szCs w:val="24"/>
        </w:rPr>
        <w:t>ő</w:t>
      </w:r>
      <w:r w:rsidRPr="00980C05">
        <w:rPr>
          <w:rFonts w:ascii="Times New Roman" w:hAnsi="Times New Roman" w:cs="Times New Roman"/>
          <w:sz w:val="24"/>
          <w:szCs w:val="24"/>
        </w:rPr>
        <w:t xml:space="preserve"> engedmények </w:t>
      </w:r>
      <w:r w:rsidR="00975428">
        <w:rPr>
          <w:rFonts w:ascii="Times New Roman" w:hAnsi="Times New Roman" w:cs="Times New Roman"/>
          <w:sz w:val="24"/>
          <w:szCs w:val="24"/>
        </w:rPr>
        <w:t>jelentősek</w:t>
      </w:r>
      <w:r w:rsidRPr="00980C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66A0" w:rsidRDefault="00980C05" w:rsidP="005173A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0C05">
        <w:rPr>
          <w:rFonts w:ascii="Times New Roman" w:hAnsi="Times New Roman" w:cs="Times New Roman"/>
          <w:sz w:val="24"/>
          <w:szCs w:val="24"/>
        </w:rPr>
        <w:t xml:space="preserve">A számítógépes készletgazdálkodási rendszerek technikailag </w:t>
      </w:r>
      <w:r w:rsidR="005173A0" w:rsidRPr="00980C05">
        <w:rPr>
          <w:rFonts w:ascii="Times New Roman" w:hAnsi="Times New Roman" w:cs="Times New Roman"/>
          <w:sz w:val="24"/>
          <w:szCs w:val="24"/>
        </w:rPr>
        <w:t>lehetővé</w:t>
      </w:r>
      <w:r w:rsidRPr="00980C05">
        <w:rPr>
          <w:rFonts w:ascii="Times New Roman" w:hAnsi="Times New Roman" w:cs="Times New Roman"/>
          <w:sz w:val="24"/>
          <w:szCs w:val="24"/>
        </w:rPr>
        <w:t xml:space="preserve"> teszik a</w:t>
      </w:r>
      <w:r w:rsidR="00825398">
        <w:rPr>
          <w:rFonts w:ascii="Times New Roman" w:hAnsi="Times New Roman" w:cs="Times New Roman"/>
          <w:sz w:val="24"/>
          <w:szCs w:val="24"/>
        </w:rPr>
        <w:t xml:space="preserve"> </w:t>
      </w:r>
      <w:r w:rsidR="00825398" w:rsidRPr="00825398">
        <w:rPr>
          <w:rFonts w:ascii="Times New Roman" w:hAnsi="Times New Roman" w:cs="Times New Roman"/>
          <w:sz w:val="24"/>
          <w:szCs w:val="24"/>
        </w:rPr>
        <w:t xml:space="preserve">viszonylag rugalmas központi beszerzési rendszert, ezért </w:t>
      </w:r>
      <w:r w:rsidR="00013DC1">
        <w:rPr>
          <w:rFonts w:ascii="Times New Roman" w:hAnsi="Times New Roman" w:cs="Times New Roman"/>
          <w:sz w:val="24"/>
          <w:szCs w:val="24"/>
        </w:rPr>
        <w:t xml:space="preserve">napjainkban </w:t>
      </w:r>
      <w:r w:rsidR="00825398" w:rsidRPr="00825398">
        <w:rPr>
          <w:rFonts w:ascii="Times New Roman" w:hAnsi="Times New Roman" w:cs="Times New Roman"/>
          <w:sz w:val="24"/>
          <w:szCs w:val="24"/>
        </w:rPr>
        <w:t>inkább a centralizált beszerzés jellemzi a nagy üzlethálózattal rendelkez</w:t>
      </w:r>
      <w:r w:rsidR="00825398">
        <w:rPr>
          <w:rFonts w:ascii="Times New Roman" w:hAnsi="Times New Roman" w:cs="Times New Roman"/>
          <w:sz w:val="24"/>
          <w:szCs w:val="24"/>
        </w:rPr>
        <w:t>ő</w:t>
      </w:r>
      <w:r w:rsidR="00825398" w:rsidRPr="00825398">
        <w:rPr>
          <w:rFonts w:ascii="Times New Roman" w:hAnsi="Times New Roman" w:cs="Times New Roman"/>
          <w:sz w:val="24"/>
          <w:szCs w:val="24"/>
        </w:rPr>
        <w:t xml:space="preserve"> kiskereskedelmi vállalatokat.   A vállalat méretétől függően beszerzési osztály vagy igazgatóság működik, esetleg külön osztály foglalkozik az importáruk beszerzésével, vagy az árucsoportokra szervezett áruforgalmi részlegeken belül helyezkednek el a beszerzési osztályok, csoportok.</w:t>
      </w:r>
    </w:p>
    <w:p w:rsidR="00825398" w:rsidRDefault="00825398" w:rsidP="005173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908" w:rsidRDefault="002F5908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2F5908">
        <w:rPr>
          <w:rFonts w:ascii="Times New Roman" w:hAnsi="Times New Roman" w:cs="Times New Roman"/>
          <w:sz w:val="24"/>
          <w:szCs w:val="24"/>
        </w:rPr>
        <w:t xml:space="preserve">A beszerzés stratégiáját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C934F8">
        <w:rPr>
          <w:rFonts w:ascii="Times New Roman" w:hAnsi="Times New Roman" w:cs="Times New Roman"/>
          <w:b/>
          <w:sz w:val="24"/>
          <w:szCs w:val="24"/>
        </w:rPr>
        <w:t>öt megfelelő</w:t>
      </w:r>
      <w:r w:rsidR="00C934F8" w:rsidRPr="00C934F8">
        <w:rPr>
          <w:rFonts w:ascii="Times New Roman" w:hAnsi="Times New Roman" w:cs="Times New Roman"/>
          <w:b/>
          <w:sz w:val="24"/>
          <w:szCs w:val="24"/>
        </w:rPr>
        <w:t xml:space="preserve"> (5M)</w:t>
      </w:r>
      <w:r w:rsidRPr="00C934F8">
        <w:rPr>
          <w:rFonts w:ascii="Times New Roman" w:hAnsi="Times New Roman" w:cs="Times New Roman"/>
          <w:b/>
          <w:sz w:val="24"/>
          <w:szCs w:val="24"/>
        </w:rPr>
        <w:t xml:space="preserve"> elvében</w:t>
      </w:r>
      <w:r w:rsidRPr="002F5908">
        <w:rPr>
          <w:rFonts w:ascii="Times New Roman" w:hAnsi="Times New Roman" w:cs="Times New Roman"/>
          <w:sz w:val="24"/>
          <w:szCs w:val="24"/>
        </w:rPr>
        <w:t xml:space="preserve"> foglalj</w:t>
      </w:r>
      <w:r>
        <w:rPr>
          <w:rFonts w:ascii="Times New Roman" w:hAnsi="Times New Roman" w:cs="Times New Roman"/>
          <w:sz w:val="24"/>
          <w:szCs w:val="24"/>
        </w:rPr>
        <w:t>uk össze</w:t>
      </w:r>
      <w:r w:rsidR="00EC1AC8">
        <w:rPr>
          <w:rFonts w:ascii="Times New Roman" w:hAnsi="Times New Roman" w:cs="Times New Roman"/>
          <w:sz w:val="24"/>
          <w:szCs w:val="24"/>
        </w:rPr>
        <w:t>:</w:t>
      </w:r>
    </w:p>
    <w:p w:rsidR="00EC1AC8" w:rsidRDefault="00EC1AC8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EC1AC8">
        <w:rPr>
          <w:rFonts w:ascii="Times New Roman" w:hAnsi="Times New Roman" w:cs="Times New Roman"/>
          <w:b/>
          <w:sz w:val="24"/>
          <w:szCs w:val="24"/>
        </w:rPr>
        <w:t>Megfelelő minőség</w:t>
      </w:r>
      <w:r w:rsidRPr="00EC1AC8">
        <w:rPr>
          <w:rFonts w:ascii="Times New Roman" w:hAnsi="Times New Roman" w:cs="Times New Roman"/>
          <w:sz w:val="24"/>
          <w:szCs w:val="24"/>
        </w:rPr>
        <w:t>. A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 xml:space="preserve"> minőség azt jelenti, hogy a vállalat, illetve üzletei a piaci pozíciónak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 xml:space="preserve"> minőségű ár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C1AC8">
        <w:rPr>
          <w:rFonts w:ascii="Times New Roman" w:hAnsi="Times New Roman" w:cs="Times New Roman"/>
          <w:sz w:val="24"/>
          <w:szCs w:val="24"/>
        </w:rPr>
        <w:t>t kell biztosítson. A minőség meghatározásában az áruminták és azok részletes vizsgálata, a szabványok, az adott áruhoz kapcsolódó minőségi garanciák (pl. jótállási id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>) segítik a beszerzői döntést. Megszokott módszer a próbavásárlás rendszere. Fontos szempont a minőség értékelésénél a minőség állandósága</w:t>
      </w:r>
      <w:r w:rsidR="007129FF">
        <w:rPr>
          <w:rFonts w:ascii="Times New Roman" w:hAnsi="Times New Roman" w:cs="Times New Roman"/>
          <w:sz w:val="24"/>
          <w:szCs w:val="24"/>
        </w:rPr>
        <w:t xml:space="preserve"> - e</w:t>
      </w:r>
      <w:r w:rsidRPr="00EC1AC8">
        <w:rPr>
          <w:rFonts w:ascii="Times New Roman" w:hAnsi="Times New Roman" w:cs="Times New Roman"/>
          <w:sz w:val="24"/>
          <w:szCs w:val="24"/>
        </w:rPr>
        <w:t>nnek hiányában megnőnek a vev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>reklamációk és ez már</w:t>
      </w:r>
      <w:r w:rsidR="00C26CC4">
        <w:rPr>
          <w:rFonts w:ascii="Times New Roman" w:hAnsi="Times New Roman" w:cs="Times New Roman"/>
          <w:sz w:val="24"/>
          <w:szCs w:val="24"/>
        </w:rPr>
        <w:t>is</w:t>
      </w:r>
      <w:r w:rsidRPr="00EC1AC8">
        <w:rPr>
          <w:rFonts w:ascii="Times New Roman" w:hAnsi="Times New Roman" w:cs="Times New Roman"/>
          <w:sz w:val="24"/>
          <w:szCs w:val="24"/>
        </w:rPr>
        <w:t xml:space="preserve"> azonnali többletköltséget okoz, kés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>bb pedig elvész a vevők bizalma, és gyorsan csökken a forgalom. A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 xml:space="preserve"> minőség meghatározását befolyásolja az is, hogy rövidül a termékek életgörbéje, n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EC1AC8">
        <w:rPr>
          <w:rFonts w:ascii="Times New Roman" w:hAnsi="Times New Roman" w:cs="Times New Roman"/>
          <w:sz w:val="24"/>
          <w:szCs w:val="24"/>
        </w:rPr>
        <w:t xml:space="preserve"> a divat szerepe így a tartóssági szempont már nem annyira fontos a minőségi kritériumok között, mint korábban</w:t>
      </w:r>
      <w:r w:rsidR="00D771A3">
        <w:rPr>
          <w:rFonts w:ascii="Times New Roman" w:hAnsi="Times New Roman" w:cs="Times New Roman"/>
          <w:sz w:val="24"/>
          <w:szCs w:val="24"/>
        </w:rPr>
        <w:t>.</w:t>
      </w:r>
    </w:p>
    <w:p w:rsidR="00D771A3" w:rsidRDefault="00D771A3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D771A3">
        <w:rPr>
          <w:rFonts w:ascii="Times New Roman" w:hAnsi="Times New Roman" w:cs="Times New Roman"/>
          <w:b/>
          <w:sz w:val="24"/>
          <w:szCs w:val="24"/>
        </w:rPr>
        <w:t>Megfelelő ár.</w:t>
      </w:r>
      <w:r w:rsidRPr="00D771A3">
        <w:rPr>
          <w:rFonts w:ascii="Times New Roman" w:hAnsi="Times New Roman" w:cs="Times New Roman"/>
          <w:sz w:val="24"/>
          <w:szCs w:val="24"/>
        </w:rPr>
        <w:t xml:space="preserve"> A szállítók kínálati árai és különösen az árura </w:t>
      </w:r>
      <w:r w:rsidR="000B6EE5" w:rsidRPr="00D771A3">
        <w:rPr>
          <w:rFonts w:ascii="Times New Roman" w:hAnsi="Times New Roman" w:cs="Times New Roman"/>
          <w:sz w:val="24"/>
          <w:szCs w:val="24"/>
        </w:rPr>
        <w:t>jellemz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="000B6EE5" w:rsidRPr="00D771A3">
        <w:rPr>
          <w:rFonts w:ascii="Times New Roman" w:hAnsi="Times New Roman" w:cs="Times New Roman"/>
          <w:sz w:val="24"/>
          <w:szCs w:val="24"/>
        </w:rPr>
        <w:t xml:space="preserve"> ár</w:t>
      </w:r>
      <w:r w:rsidRPr="00D771A3">
        <w:rPr>
          <w:rFonts w:ascii="Times New Roman" w:hAnsi="Times New Roman" w:cs="Times New Roman"/>
          <w:sz w:val="24"/>
          <w:szCs w:val="24"/>
        </w:rPr>
        <w:t xml:space="preserve">/teljesítmény viszony, valamint a vevőkör </w:t>
      </w:r>
      <w:proofErr w:type="spellStart"/>
      <w:r w:rsidRPr="00D771A3">
        <w:rPr>
          <w:rFonts w:ascii="Times New Roman" w:hAnsi="Times New Roman" w:cs="Times New Roman"/>
          <w:sz w:val="24"/>
          <w:szCs w:val="24"/>
        </w:rPr>
        <w:t>árelfogadó</w:t>
      </w:r>
      <w:proofErr w:type="spellEnd"/>
      <w:r w:rsidRPr="00D771A3">
        <w:rPr>
          <w:rFonts w:ascii="Times New Roman" w:hAnsi="Times New Roman" w:cs="Times New Roman"/>
          <w:sz w:val="24"/>
          <w:szCs w:val="24"/>
        </w:rPr>
        <w:t xml:space="preserve"> magatartása határozza meg, hogy mi lesz a megfelel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ár. A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ár elemzésekor vizsgálni kell az egységáron felül a szállító szállítási</w:t>
      </w:r>
      <w:r w:rsidR="00B3310B">
        <w:rPr>
          <w:rFonts w:ascii="Times New Roman" w:hAnsi="Times New Roman" w:cs="Times New Roman"/>
          <w:sz w:val="24"/>
          <w:szCs w:val="24"/>
        </w:rPr>
        <w:t>-</w:t>
      </w:r>
      <w:r w:rsidRPr="00D771A3">
        <w:rPr>
          <w:rFonts w:ascii="Times New Roman" w:hAnsi="Times New Roman" w:cs="Times New Roman"/>
          <w:sz w:val="24"/>
          <w:szCs w:val="24"/>
        </w:rPr>
        <w:t xml:space="preserve"> és fizetési feltételeit, mert a magasabb szállítási költség ronthatja a tényleges árrést. A megfelel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ár függ a vállalat vev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>pozíciójától</w:t>
      </w:r>
      <w:r w:rsidR="00B3310B">
        <w:rPr>
          <w:rFonts w:ascii="Times New Roman" w:hAnsi="Times New Roman" w:cs="Times New Roman"/>
          <w:sz w:val="24"/>
          <w:szCs w:val="24"/>
        </w:rPr>
        <w:t xml:space="preserve"> -</w:t>
      </w:r>
      <w:r w:rsidRPr="00D771A3">
        <w:rPr>
          <w:rFonts w:ascii="Times New Roman" w:hAnsi="Times New Roman" w:cs="Times New Roman"/>
          <w:sz w:val="24"/>
          <w:szCs w:val="24"/>
        </w:rPr>
        <w:t xml:space="preserve"> jó fizet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>képesség</w:t>
      </w:r>
      <w:r w:rsidR="000B6EE5">
        <w:rPr>
          <w:rFonts w:ascii="Times New Roman" w:hAnsi="Times New Roman" w:cs="Times New Roman"/>
          <w:sz w:val="24"/>
          <w:szCs w:val="24"/>
        </w:rPr>
        <w:t>ű</w:t>
      </w:r>
      <w:r w:rsidRPr="00D771A3">
        <w:rPr>
          <w:rFonts w:ascii="Times New Roman" w:hAnsi="Times New Roman" w:cs="Times New Roman"/>
          <w:sz w:val="24"/>
          <w:szCs w:val="24"/>
        </w:rPr>
        <w:t xml:space="preserve"> és nagy volument forgalmazó vállalat </w:t>
      </w:r>
      <w:r w:rsidR="000B6EE5" w:rsidRPr="00D771A3">
        <w:rPr>
          <w:rFonts w:ascii="Times New Roman" w:hAnsi="Times New Roman" w:cs="Times New Roman"/>
          <w:sz w:val="24"/>
          <w:szCs w:val="24"/>
        </w:rPr>
        <w:t>kedvezőbb</w:t>
      </w:r>
      <w:r w:rsidRPr="00D771A3">
        <w:rPr>
          <w:rFonts w:ascii="Times New Roman" w:hAnsi="Times New Roman" w:cs="Times New Roman"/>
          <w:sz w:val="24"/>
          <w:szCs w:val="24"/>
        </w:rPr>
        <w:t xml:space="preserve"> árakat érhet el. Az </w:t>
      </w:r>
      <w:proofErr w:type="spellStart"/>
      <w:r w:rsidRPr="00D771A3">
        <w:rPr>
          <w:rFonts w:ascii="Times New Roman" w:hAnsi="Times New Roman" w:cs="Times New Roman"/>
          <w:sz w:val="24"/>
          <w:szCs w:val="24"/>
        </w:rPr>
        <w:t>árharcban</w:t>
      </w:r>
      <w:proofErr w:type="spellEnd"/>
      <w:r w:rsidRPr="00D771A3">
        <w:rPr>
          <w:rFonts w:ascii="Times New Roman" w:hAnsi="Times New Roman" w:cs="Times New Roman"/>
          <w:sz w:val="24"/>
          <w:szCs w:val="24"/>
        </w:rPr>
        <w:t xml:space="preserve"> egyértelm</w:t>
      </w:r>
      <w:r w:rsidR="000B6EE5">
        <w:rPr>
          <w:rFonts w:ascii="Times New Roman" w:hAnsi="Times New Roman" w:cs="Times New Roman"/>
          <w:sz w:val="24"/>
          <w:szCs w:val="24"/>
        </w:rPr>
        <w:t>ű</w:t>
      </w:r>
      <w:r w:rsidRPr="00D771A3">
        <w:rPr>
          <w:rFonts w:ascii="Times New Roman" w:hAnsi="Times New Roman" w:cs="Times New Roman"/>
          <w:sz w:val="24"/>
          <w:szCs w:val="24"/>
        </w:rPr>
        <w:t xml:space="preserve"> a nagyobb kereskedelmi vállalat pozícióel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>nye, ezért a fejlett piacgazdaságokban a kis</w:t>
      </w:r>
      <w:r w:rsidR="00B3310B">
        <w:rPr>
          <w:rFonts w:ascii="Times New Roman" w:hAnsi="Times New Roman" w:cs="Times New Roman"/>
          <w:sz w:val="24"/>
          <w:szCs w:val="24"/>
        </w:rPr>
        <w:t>-</w:t>
      </w:r>
      <w:r w:rsidRPr="00D771A3">
        <w:rPr>
          <w:rFonts w:ascii="Times New Roman" w:hAnsi="Times New Roman" w:cs="Times New Roman"/>
          <w:sz w:val="24"/>
          <w:szCs w:val="24"/>
        </w:rPr>
        <w:t xml:space="preserve"> és a közepes kereskedelmi </w:t>
      </w:r>
      <w:r w:rsidR="00B3310B">
        <w:rPr>
          <w:rFonts w:ascii="Times New Roman" w:hAnsi="Times New Roman" w:cs="Times New Roman"/>
          <w:sz w:val="24"/>
          <w:szCs w:val="24"/>
        </w:rPr>
        <w:t>cégek</w:t>
      </w:r>
      <w:r w:rsidRPr="00D771A3">
        <w:rPr>
          <w:rFonts w:ascii="Times New Roman" w:hAnsi="Times New Roman" w:cs="Times New Roman"/>
          <w:sz w:val="24"/>
          <w:szCs w:val="24"/>
        </w:rPr>
        <w:t xml:space="preserve"> közös beszerz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társaságokat hoznak létre pozícióik javítására.  A megfelel</w:t>
      </w:r>
      <w:r w:rsidR="000B6EE5">
        <w:rPr>
          <w:rFonts w:ascii="Times New Roman" w:hAnsi="Times New Roman" w:cs="Times New Roman"/>
          <w:sz w:val="24"/>
          <w:szCs w:val="24"/>
        </w:rPr>
        <w:t>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ár meghatározása során </w:t>
      </w:r>
      <w:r w:rsidR="005311A4">
        <w:rPr>
          <w:rFonts w:ascii="Times New Roman" w:hAnsi="Times New Roman" w:cs="Times New Roman"/>
          <w:sz w:val="24"/>
          <w:szCs w:val="24"/>
        </w:rPr>
        <w:t xml:space="preserve">szintén </w:t>
      </w:r>
      <w:r w:rsidRPr="00D771A3">
        <w:rPr>
          <w:rFonts w:ascii="Times New Roman" w:hAnsi="Times New Roman" w:cs="Times New Roman"/>
          <w:sz w:val="24"/>
          <w:szCs w:val="24"/>
        </w:rPr>
        <w:t xml:space="preserve">fontos figyelembe </w:t>
      </w:r>
      <w:r w:rsidR="000B6EE5" w:rsidRPr="00D771A3">
        <w:rPr>
          <w:rFonts w:ascii="Times New Roman" w:hAnsi="Times New Roman" w:cs="Times New Roman"/>
          <w:sz w:val="24"/>
          <w:szCs w:val="24"/>
        </w:rPr>
        <w:t>veendő</w:t>
      </w:r>
      <w:r w:rsidRPr="00D771A3">
        <w:rPr>
          <w:rFonts w:ascii="Times New Roman" w:hAnsi="Times New Roman" w:cs="Times New Roman"/>
          <w:sz w:val="24"/>
          <w:szCs w:val="24"/>
        </w:rPr>
        <w:t xml:space="preserve"> szempont</w:t>
      </w:r>
      <w:r w:rsidR="005311A4">
        <w:rPr>
          <w:rFonts w:ascii="Times New Roman" w:hAnsi="Times New Roman" w:cs="Times New Roman"/>
          <w:sz w:val="24"/>
          <w:szCs w:val="24"/>
        </w:rPr>
        <w:t>ok:</w:t>
      </w:r>
      <w:r w:rsidRPr="00D771A3">
        <w:rPr>
          <w:rFonts w:ascii="Times New Roman" w:hAnsi="Times New Roman" w:cs="Times New Roman"/>
          <w:sz w:val="24"/>
          <w:szCs w:val="24"/>
        </w:rPr>
        <w:t xml:space="preserve"> az árrugalmasság</w:t>
      </w:r>
      <w:r w:rsidR="005311A4">
        <w:rPr>
          <w:rFonts w:ascii="Times New Roman" w:hAnsi="Times New Roman" w:cs="Times New Roman"/>
          <w:sz w:val="24"/>
          <w:szCs w:val="24"/>
        </w:rPr>
        <w:t>,</w:t>
      </w:r>
      <w:r w:rsidRPr="00D771A3">
        <w:rPr>
          <w:rFonts w:ascii="Times New Roman" w:hAnsi="Times New Roman" w:cs="Times New Roman"/>
          <w:sz w:val="24"/>
          <w:szCs w:val="24"/>
        </w:rPr>
        <w:t xml:space="preserve"> az ármódosítás </w:t>
      </w:r>
      <w:r w:rsidR="000B6EE5" w:rsidRPr="00D771A3">
        <w:rPr>
          <w:rFonts w:ascii="Times New Roman" w:hAnsi="Times New Roman" w:cs="Times New Roman"/>
          <w:sz w:val="24"/>
          <w:szCs w:val="24"/>
        </w:rPr>
        <w:t>lehetősége</w:t>
      </w:r>
      <w:r w:rsidR="00956FA3">
        <w:rPr>
          <w:rFonts w:ascii="Times New Roman" w:hAnsi="Times New Roman" w:cs="Times New Roman"/>
          <w:sz w:val="24"/>
          <w:szCs w:val="24"/>
        </w:rPr>
        <w:t>, valamint</w:t>
      </w:r>
      <w:r w:rsidRPr="00D771A3">
        <w:rPr>
          <w:rFonts w:ascii="Times New Roman" w:hAnsi="Times New Roman" w:cs="Times New Roman"/>
          <w:sz w:val="24"/>
          <w:szCs w:val="24"/>
        </w:rPr>
        <w:t xml:space="preserve"> a versenyszempontok.</w:t>
      </w:r>
    </w:p>
    <w:p w:rsidR="004B08C0" w:rsidRDefault="004B08C0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4B08C0">
        <w:rPr>
          <w:rFonts w:ascii="Times New Roman" w:hAnsi="Times New Roman" w:cs="Times New Roman"/>
          <w:b/>
          <w:sz w:val="24"/>
          <w:szCs w:val="24"/>
        </w:rPr>
        <w:t>Megfelelő mennyiség</w:t>
      </w:r>
      <w:r w:rsidRPr="004B08C0">
        <w:rPr>
          <w:rFonts w:ascii="Times New Roman" w:hAnsi="Times New Roman" w:cs="Times New Roman"/>
          <w:sz w:val="24"/>
          <w:szCs w:val="24"/>
        </w:rPr>
        <w:t>. A beszerzés és készletezés során alacsonyabb készletek kisebb szállított tételnagyságok, és a szállítások s</w:t>
      </w:r>
      <w:r>
        <w:rPr>
          <w:rFonts w:ascii="Times New Roman" w:hAnsi="Times New Roman" w:cs="Times New Roman"/>
          <w:sz w:val="24"/>
          <w:szCs w:val="24"/>
        </w:rPr>
        <w:t>ű</w:t>
      </w:r>
      <w:r w:rsidRPr="004B08C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ű</w:t>
      </w:r>
      <w:r w:rsidRPr="004B08C0">
        <w:rPr>
          <w:rFonts w:ascii="Times New Roman" w:hAnsi="Times New Roman" w:cs="Times New Roman"/>
          <w:sz w:val="24"/>
          <w:szCs w:val="24"/>
        </w:rPr>
        <w:t>bb ütemezésével érhet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>k el</w:t>
      </w:r>
      <w:r w:rsidR="00DF20D2">
        <w:rPr>
          <w:rFonts w:ascii="Times New Roman" w:hAnsi="Times New Roman" w:cs="Times New Roman"/>
          <w:sz w:val="24"/>
          <w:szCs w:val="24"/>
        </w:rPr>
        <w:t xml:space="preserve"> - í</w:t>
      </w:r>
      <w:r w:rsidRPr="004B08C0">
        <w:rPr>
          <w:rFonts w:ascii="Times New Roman" w:hAnsi="Times New Roman" w:cs="Times New Roman"/>
          <w:sz w:val="24"/>
          <w:szCs w:val="24"/>
        </w:rPr>
        <w:t>gy n</w:t>
      </w:r>
      <w:r w:rsidR="00DF20D2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a készletek forgási sebessége. A kisebb tételnagyságok mellett viszont kisebbek a mennyiségi árengedmények,</w:t>
      </w:r>
      <w:r w:rsidR="00CD200E">
        <w:rPr>
          <w:rFonts w:ascii="Times New Roman" w:hAnsi="Times New Roman" w:cs="Times New Roman"/>
          <w:sz w:val="24"/>
          <w:szCs w:val="24"/>
        </w:rPr>
        <w:t xml:space="preserve"> valamint</w:t>
      </w:r>
      <w:r w:rsidRPr="004B08C0">
        <w:rPr>
          <w:rFonts w:ascii="Times New Roman" w:hAnsi="Times New Roman" w:cs="Times New Roman"/>
          <w:sz w:val="24"/>
          <w:szCs w:val="24"/>
        </w:rPr>
        <w:t xml:space="preserve"> a kisebb készletek és az esetleges szállítási csúszás tárolási gondokat, áruhiányt okozhat. A mennyiséget más</w:t>
      </w:r>
      <w:r w:rsidR="00CD200E">
        <w:rPr>
          <w:rFonts w:ascii="Times New Roman" w:hAnsi="Times New Roman" w:cs="Times New Roman"/>
          <w:sz w:val="24"/>
          <w:szCs w:val="24"/>
        </w:rPr>
        <w:t>ik</w:t>
      </w:r>
      <w:r w:rsidRPr="004B08C0">
        <w:rPr>
          <w:rFonts w:ascii="Times New Roman" w:hAnsi="Times New Roman" w:cs="Times New Roman"/>
          <w:sz w:val="24"/>
          <w:szCs w:val="24"/>
        </w:rPr>
        <w:t xml:space="preserve"> oldalról a raktárkapacitás is korlátozza. </w:t>
      </w:r>
      <w:r w:rsidR="00CD200E">
        <w:rPr>
          <w:rFonts w:ascii="Times New Roman" w:hAnsi="Times New Roman" w:cs="Times New Roman"/>
          <w:sz w:val="24"/>
          <w:szCs w:val="24"/>
        </w:rPr>
        <w:t>A</w:t>
      </w:r>
      <w:r w:rsidRPr="004B08C0">
        <w:rPr>
          <w:rFonts w:ascii="Times New Roman" w:hAnsi="Times New Roman" w:cs="Times New Roman"/>
          <w:sz w:val="24"/>
          <w:szCs w:val="24"/>
        </w:rPr>
        <w:t xml:space="preserve"> szállítási </w:t>
      </w:r>
      <w:r w:rsidRPr="004B08C0">
        <w:rPr>
          <w:rFonts w:ascii="Times New Roman" w:hAnsi="Times New Roman" w:cs="Times New Roman"/>
          <w:sz w:val="24"/>
          <w:szCs w:val="24"/>
        </w:rPr>
        <w:lastRenderedPageBreak/>
        <w:t xml:space="preserve">mennyiségnél </w:t>
      </w:r>
      <w:r w:rsidR="00CD200E">
        <w:rPr>
          <w:rFonts w:ascii="Times New Roman" w:hAnsi="Times New Roman" w:cs="Times New Roman"/>
          <w:sz w:val="24"/>
          <w:szCs w:val="24"/>
        </w:rPr>
        <w:t xml:space="preserve">szintén </w:t>
      </w:r>
      <w:r w:rsidRPr="004B08C0">
        <w:rPr>
          <w:rFonts w:ascii="Times New Roman" w:hAnsi="Times New Roman" w:cs="Times New Roman"/>
          <w:sz w:val="24"/>
          <w:szCs w:val="24"/>
        </w:rPr>
        <w:t xml:space="preserve">befolyásoló tényező a </w:t>
      </w:r>
      <w:proofErr w:type="spellStart"/>
      <w:r w:rsidRPr="004B08C0">
        <w:rPr>
          <w:rFonts w:ascii="Times New Roman" w:hAnsi="Times New Roman" w:cs="Times New Roman"/>
          <w:sz w:val="24"/>
          <w:szCs w:val="24"/>
        </w:rPr>
        <w:t>győjt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>csomagok</w:t>
      </w:r>
      <w:proofErr w:type="spellEnd"/>
      <w:r w:rsidRPr="004B08C0">
        <w:rPr>
          <w:rFonts w:ascii="Times New Roman" w:hAnsi="Times New Roman" w:cs="Times New Roman"/>
          <w:sz w:val="24"/>
          <w:szCs w:val="24"/>
        </w:rPr>
        <w:t xml:space="preserve"> mérete, m</w:t>
      </w:r>
      <w:r w:rsidR="00CD200E">
        <w:rPr>
          <w:rFonts w:ascii="Times New Roman" w:hAnsi="Times New Roman" w:cs="Times New Roman"/>
          <w:sz w:val="24"/>
          <w:szCs w:val="24"/>
        </w:rPr>
        <w:t xml:space="preserve">ivel </w:t>
      </w:r>
      <w:r w:rsidRPr="004B08C0">
        <w:rPr>
          <w:rFonts w:ascii="Times New Roman" w:hAnsi="Times New Roman" w:cs="Times New Roman"/>
          <w:sz w:val="24"/>
          <w:szCs w:val="24"/>
        </w:rPr>
        <w:t xml:space="preserve">a szállítók általában nem szívesen vállalják ezek </w:t>
      </w:r>
      <w:r w:rsidR="00CD200E">
        <w:rPr>
          <w:rFonts w:ascii="Times New Roman" w:hAnsi="Times New Roman" w:cs="Times New Roman"/>
          <w:sz w:val="24"/>
          <w:szCs w:val="24"/>
        </w:rPr>
        <w:t>meg</w:t>
      </w:r>
      <w:r w:rsidRPr="004B08C0">
        <w:rPr>
          <w:rFonts w:ascii="Times New Roman" w:hAnsi="Times New Roman" w:cs="Times New Roman"/>
          <w:sz w:val="24"/>
          <w:szCs w:val="24"/>
        </w:rPr>
        <w:t>bontását.</w:t>
      </w:r>
    </w:p>
    <w:p w:rsidR="00993D5F" w:rsidRDefault="004B08C0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4B08C0">
        <w:rPr>
          <w:rFonts w:ascii="Times New Roman" w:hAnsi="Times New Roman" w:cs="Times New Roman"/>
          <w:b/>
          <w:sz w:val="24"/>
          <w:szCs w:val="24"/>
        </w:rPr>
        <w:t>Megfelelő idő</w:t>
      </w:r>
      <w:r w:rsidRPr="004B08C0">
        <w:rPr>
          <w:rFonts w:ascii="Times New Roman" w:hAnsi="Times New Roman" w:cs="Times New Roman"/>
          <w:sz w:val="24"/>
          <w:szCs w:val="24"/>
        </w:rPr>
        <w:t>. A beszerzés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idejét a beszerzési stratégia határozza meg. A megfelel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id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általában szorosan összefügg a szállítási tételnagysággal.</w:t>
      </w:r>
      <w:r w:rsidR="00B8367D">
        <w:rPr>
          <w:rFonts w:ascii="Times New Roman" w:hAnsi="Times New Roman" w:cs="Times New Roman"/>
          <w:sz w:val="24"/>
          <w:szCs w:val="24"/>
        </w:rPr>
        <w:t xml:space="preserve"> A</w:t>
      </w:r>
      <w:r w:rsidRPr="004B08C0">
        <w:rPr>
          <w:rFonts w:ascii="Times New Roman" w:hAnsi="Times New Roman" w:cs="Times New Roman"/>
          <w:sz w:val="24"/>
          <w:szCs w:val="24"/>
        </w:rPr>
        <w:t xml:space="preserve"> kereskedelemben is terjedőben van a „</w:t>
      </w:r>
      <w:proofErr w:type="spellStart"/>
      <w:r w:rsidRPr="004B08C0">
        <w:rPr>
          <w:rFonts w:ascii="Times New Roman" w:hAnsi="Times New Roman" w:cs="Times New Roman"/>
          <w:sz w:val="24"/>
          <w:szCs w:val="24"/>
        </w:rPr>
        <w:t>just</w:t>
      </w:r>
      <w:proofErr w:type="spellEnd"/>
      <w:r w:rsidRPr="004B08C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B08C0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4B08C0">
        <w:rPr>
          <w:rFonts w:ascii="Times New Roman" w:hAnsi="Times New Roman" w:cs="Times New Roman"/>
          <w:sz w:val="24"/>
          <w:szCs w:val="24"/>
        </w:rPr>
        <w:t>” (éppen időben) rendszer, melynek az a lényege, hogy a készleteket a lehet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legalacsonyabb szintre szorítsák</w:t>
      </w:r>
      <w:r w:rsidR="003D7E42">
        <w:rPr>
          <w:rFonts w:ascii="Times New Roman" w:hAnsi="Times New Roman" w:cs="Times New Roman"/>
          <w:sz w:val="24"/>
          <w:szCs w:val="24"/>
        </w:rPr>
        <w:t xml:space="preserve"> -</w:t>
      </w:r>
      <w:r w:rsidRPr="004B08C0">
        <w:rPr>
          <w:rFonts w:ascii="Times New Roman" w:hAnsi="Times New Roman" w:cs="Times New Roman"/>
          <w:sz w:val="24"/>
          <w:szCs w:val="24"/>
        </w:rPr>
        <w:t xml:space="preserve"> ez a naponta érkez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áruval, </w:t>
      </w:r>
      <w:r w:rsidR="003D7E42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4B08C0">
        <w:rPr>
          <w:rFonts w:ascii="Times New Roman" w:hAnsi="Times New Roman" w:cs="Times New Roman"/>
          <w:sz w:val="24"/>
          <w:szCs w:val="24"/>
        </w:rPr>
        <w:t>az eladótérbe helyezett tárolással érhet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el. A megfelel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</w:t>
      </w:r>
      <w:r w:rsidR="00993D5F" w:rsidRPr="004B08C0">
        <w:rPr>
          <w:rFonts w:ascii="Times New Roman" w:hAnsi="Times New Roman" w:cs="Times New Roman"/>
          <w:sz w:val="24"/>
          <w:szCs w:val="24"/>
        </w:rPr>
        <w:t>idő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kategóriájában igen fontos a szállítás </w:t>
      </w:r>
      <w:r w:rsidR="00993D5F" w:rsidRPr="004B08C0">
        <w:rPr>
          <w:rFonts w:ascii="Times New Roman" w:hAnsi="Times New Roman" w:cs="Times New Roman"/>
          <w:sz w:val="24"/>
          <w:szCs w:val="24"/>
        </w:rPr>
        <w:t>időbeli</w:t>
      </w:r>
      <w:r w:rsidRPr="004B08C0">
        <w:rPr>
          <w:rFonts w:ascii="Times New Roman" w:hAnsi="Times New Roman" w:cs="Times New Roman"/>
          <w:sz w:val="24"/>
          <w:szCs w:val="24"/>
        </w:rPr>
        <w:t xml:space="preserve"> biztonsága</w:t>
      </w:r>
      <w:r w:rsidR="005155AA">
        <w:rPr>
          <w:rFonts w:ascii="Times New Roman" w:hAnsi="Times New Roman" w:cs="Times New Roman"/>
          <w:sz w:val="24"/>
          <w:szCs w:val="24"/>
        </w:rPr>
        <w:t xml:space="preserve">, hiszen </w:t>
      </w:r>
      <w:r w:rsidRPr="004B08C0">
        <w:rPr>
          <w:rFonts w:ascii="Times New Roman" w:hAnsi="Times New Roman" w:cs="Times New Roman"/>
          <w:sz w:val="24"/>
          <w:szCs w:val="24"/>
        </w:rPr>
        <w:t xml:space="preserve">a kereskedelmi vállalkozás számára létkérdés, </w:t>
      </w:r>
      <w:r w:rsidR="005155AA">
        <w:rPr>
          <w:rFonts w:ascii="Times New Roman" w:hAnsi="Times New Roman" w:cs="Times New Roman"/>
          <w:sz w:val="24"/>
          <w:szCs w:val="24"/>
        </w:rPr>
        <w:t>mivel</w:t>
      </w:r>
      <w:r w:rsidRPr="004B08C0">
        <w:rPr>
          <w:rFonts w:ascii="Times New Roman" w:hAnsi="Times New Roman" w:cs="Times New Roman"/>
          <w:sz w:val="24"/>
          <w:szCs w:val="24"/>
        </w:rPr>
        <w:t xml:space="preserve"> az </w:t>
      </w:r>
      <w:r w:rsidR="00993D5F" w:rsidRPr="004B08C0">
        <w:rPr>
          <w:rFonts w:ascii="Times New Roman" w:hAnsi="Times New Roman" w:cs="Times New Roman"/>
          <w:sz w:val="24"/>
          <w:szCs w:val="24"/>
        </w:rPr>
        <w:t>időbeli</w:t>
      </w:r>
      <w:r w:rsidRPr="004B08C0">
        <w:rPr>
          <w:rFonts w:ascii="Times New Roman" w:hAnsi="Times New Roman" w:cs="Times New Roman"/>
          <w:sz w:val="24"/>
          <w:szCs w:val="24"/>
        </w:rPr>
        <w:t xml:space="preserve"> bizonytalanság </w:t>
      </w:r>
      <w:r w:rsidR="005155AA">
        <w:rPr>
          <w:rFonts w:ascii="Times New Roman" w:hAnsi="Times New Roman" w:cs="Times New Roman"/>
          <w:sz w:val="24"/>
          <w:szCs w:val="24"/>
        </w:rPr>
        <w:t>veszélyeztetheti</w:t>
      </w:r>
      <w:r w:rsidRPr="004B08C0">
        <w:rPr>
          <w:rFonts w:ascii="Times New Roman" w:hAnsi="Times New Roman" w:cs="Times New Roman"/>
          <w:sz w:val="24"/>
          <w:szCs w:val="24"/>
        </w:rPr>
        <w:t xml:space="preserve"> </w:t>
      </w:r>
      <w:r w:rsidR="003D7E42">
        <w:rPr>
          <w:rFonts w:ascii="Times New Roman" w:hAnsi="Times New Roman" w:cs="Times New Roman"/>
          <w:sz w:val="24"/>
          <w:szCs w:val="24"/>
        </w:rPr>
        <w:t xml:space="preserve">az értékesítést és így </w:t>
      </w:r>
      <w:r w:rsidR="005155AA">
        <w:rPr>
          <w:rFonts w:ascii="Times New Roman" w:hAnsi="Times New Roman" w:cs="Times New Roman"/>
          <w:sz w:val="24"/>
          <w:szCs w:val="24"/>
        </w:rPr>
        <w:t xml:space="preserve">tönkreteheti </w:t>
      </w:r>
      <w:r w:rsidR="003D7E42">
        <w:rPr>
          <w:rFonts w:ascii="Times New Roman" w:hAnsi="Times New Roman" w:cs="Times New Roman"/>
          <w:sz w:val="24"/>
          <w:szCs w:val="24"/>
        </w:rPr>
        <w:t>a céget is</w:t>
      </w:r>
      <w:r w:rsidRPr="004B08C0">
        <w:rPr>
          <w:rFonts w:ascii="Times New Roman" w:hAnsi="Times New Roman" w:cs="Times New Roman"/>
          <w:sz w:val="24"/>
          <w:szCs w:val="24"/>
        </w:rPr>
        <w:t>.  A megfelel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</w:t>
      </w:r>
      <w:r w:rsidR="00993D5F" w:rsidRPr="004B08C0">
        <w:rPr>
          <w:rFonts w:ascii="Times New Roman" w:hAnsi="Times New Roman" w:cs="Times New Roman"/>
          <w:sz w:val="24"/>
          <w:szCs w:val="24"/>
        </w:rPr>
        <w:t>idő</w:t>
      </w:r>
      <w:r w:rsidRPr="004B08C0">
        <w:rPr>
          <w:rFonts w:ascii="Times New Roman" w:hAnsi="Times New Roman" w:cs="Times New Roman"/>
          <w:sz w:val="24"/>
          <w:szCs w:val="24"/>
        </w:rPr>
        <w:t xml:space="preserve"> meghatározásánál még egy aspektus</w:t>
      </w:r>
      <w:r w:rsidR="00606113">
        <w:rPr>
          <w:rFonts w:ascii="Times New Roman" w:hAnsi="Times New Roman" w:cs="Times New Roman"/>
          <w:sz w:val="24"/>
          <w:szCs w:val="24"/>
        </w:rPr>
        <w:t>t érdemes figyelembe venni: ez</w:t>
      </w:r>
      <w:r w:rsidRPr="004B08C0">
        <w:rPr>
          <w:rFonts w:ascii="Times New Roman" w:hAnsi="Times New Roman" w:cs="Times New Roman"/>
          <w:sz w:val="24"/>
          <w:szCs w:val="24"/>
        </w:rPr>
        <w:t xml:space="preserve"> a taktikai vásárlások ideje</w:t>
      </w:r>
      <w:r w:rsidR="00606113">
        <w:rPr>
          <w:rFonts w:ascii="Times New Roman" w:hAnsi="Times New Roman" w:cs="Times New Roman"/>
          <w:sz w:val="24"/>
          <w:szCs w:val="24"/>
        </w:rPr>
        <w:t xml:space="preserve"> - az</w:t>
      </w:r>
      <w:r w:rsidRPr="004B08C0">
        <w:rPr>
          <w:rFonts w:ascii="Times New Roman" w:hAnsi="Times New Roman" w:cs="Times New Roman"/>
          <w:sz w:val="24"/>
          <w:szCs w:val="24"/>
        </w:rPr>
        <w:t xml:space="preserve"> ügyes beszerz</w:t>
      </w:r>
      <w:r w:rsidR="00993D5F">
        <w:rPr>
          <w:rFonts w:ascii="Times New Roman" w:hAnsi="Times New Roman" w:cs="Times New Roman"/>
          <w:sz w:val="24"/>
          <w:szCs w:val="24"/>
        </w:rPr>
        <w:t>ő</w:t>
      </w:r>
      <w:r w:rsidRPr="004B08C0">
        <w:rPr>
          <w:rFonts w:ascii="Times New Roman" w:hAnsi="Times New Roman" w:cs="Times New Roman"/>
          <w:sz w:val="24"/>
          <w:szCs w:val="24"/>
        </w:rPr>
        <w:t xml:space="preserve">k a szállítói piac áringadozásait figyelembe véve úgy igyekeznek </w:t>
      </w:r>
      <w:r w:rsidR="00993D5F" w:rsidRPr="004B08C0">
        <w:rPr>
          <w:rFonts w:ascii="Times New Roman" w:hAnsi="Times New Roman" w:cs="Times New Roman"/>
          <w:sz w:val="24"/>
          <w:szCs w:val="24"/>
        </w:rPr>
        <w:t>időzíteni</w:t>
      </w:r>
      <w:r w:rsidRPr="004B08C0">
        <w:rPr>
          <w:rFonts w:ascii="Times New Roman" w:hAnsi="Times New Roman" w:cs="Times New Roman"/>
          <w:sz w:val="24"/>
          <w:szCs w:val="24"/>
        </w:rPr>
        <w:t xml:space="preserve"> a vásárlásokat, hogy az árak a </w:t>
      </w:r>
      <w:r w:rsidR="00993D5F" w:rsidRPr="004B08C0">
        <w:rPr>
          <w:rFonts w:ascii="Times New Roman" w:hAnsi="Times New Roman" w:cs="Times New Roman"/>
          <w:sz w:val="24"/>
          <w:szCs w:val="24"/>
        </w:rPr>
        <w:t>legkedvezőbbek</w:t>
      </w:r>
      <w:r w:rsidRPr="004B08C0">
        <w:rPr>
          <w:rFonts w:ascii="Times New Roman" w:hAnsi="Times New Roman" w:cs="Times New Roman"/>
          <w:sz w:val="24"/>
          <w:szCs w:val="24"/>
        </w:rPr>
        <w:t xml:space="preserve"> legyenek. </w:t>
      </w:r>
    </w:p>
    <w:p w:rsidR="002F5908" w:rsidRDefault="004B08C0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 w:rsidRPr="00993D5F">
        <w:rPr>
          <w:rFonts w:ascii="Times New Roman" w:hAnsi="Times New Roman" w:cs="Times New Roman"/>
          <w:b/>
          <w:sz w:val="24"/>
          <w:szCs w:val="24"/>
        </w:rPr>
        <w:t>Megfelel</w:t>
      </w:r>
      <w:r w:rsidR="00993D5F" w:rsidRPr="00993D5F">
        <w:rPr>
          <w:rFonts w:ascii="Times New Roman" w:hAnsi="Times New Roman" w:cs="Times New Roman"/>
          <w:b/>
          <w:sz w:val="24"/>
          <w:szCs w:val="24"/>
        </w:rPr>
        <w:t>ő</w:t>
      </w:r>
      <w:r w:rsidRPr="00993D5F">
        <w:rPr>
          <w:rFonts w:ascii="Times New Roman" w:hAnsi="Times New Roman" w:cs="Times New Roman"/>
          <w:b/>
          <w:sz w:val="24"/>
          <w:szCs w:val="24"/>
        </w:rPr>
        <w:t xml:space="preserve"> szállító</w:t>
      </w:r>
      <w:r w:rsidRPr="004B08C0">
        <w:rPr>
          <w:rFonts w:ascii="Times New Roman" w:hAnsi="Times New Roman" w:cs="Times New Roman"/>
          <w:sz w:val="24"/>
          <w:szCs w:val="24"/>
        </w:rPr>
        <w:t xml:space="preserve">. </w:t>
      </w:r>
      <w:r w:rsidR="009540AD">
        <w:rPr>
          <w:rFonts w:ascii="Times New Roman" w:hAnsi="Times New Roman" w:cs="Times New Roman"/>
          <w:sz w:val="24"/>
          <w:szCs w:val="24"/>
        </w:rPr>
        <w:t xml:space="preserve">Az előző megfelelő elvek után </w:t>
      </w:r>
      <w:r w:rsidRPr="004B08C0">
        <w:rPr>
          <w:rFonts w:ascii="Times New Roman" w:hAnsi="Times New Roman" w:cs="Times New Roman"/>
          <w:sz w:val="24"/>
          <w:szCs w:val="24"/>
        </w:rPr>
        <w:t xml:space="preserve">kell kialakítani a szállítók kiválasztásának szempontjait és módjait, majd a szállítókkal folytatott tárgyalás legfontosabb elemeit. Tisztázni kell, hogy milyen </w:t>
      </w:r>
      <w:r w:rsidR="00993D5F" w:rsidRPr="004B08C0">
        <w:rPr>
          <w:rFonts w:ascii="Times New Roman" w:hAnsi="Times New Roman" w:cs="Times New Roman"/>
          <w:sz w:val="24"/>
          <w:szCs w:val="24"/>
        </w:rPr>
        <w:t>lehetőségei</w:t>
      </w:r>
      <w:r w:rsidRPr="004B08C0">
        <w:rPr>
          <w:rFonts w:ascii="Times New Roman" w:hAnsi="Times New Roman" w:cs="Times New Roman"/>
          <w:sz w:val="24"/>
          <w:szCs w:val="24"/>
        </w:rPr>
        <w:t xml:space="preserve"> vannak a </w:t>
      </w:r>
      <w:r w:rsidR="009540AD">
        <w:rPr>
          <w:rFonts w:ascii="Times New Roman" w:hAnsi="Times New Roman" w:cs="Times New Roman"/>
          <w:sz w:val="24"/>
          <w:szCs w:val="24"/>
        </w:rPr>
        <w:t>kereskedelmi vállaltoknak</w:t>
      </w:r>
      <w:r w:rsidR="008110D9">
        <w:rPr>
          <w:rFonts w:ascii="Times New Roman" w:hAnsi="Times New Roman" w:cs="Times New Roman"/>
          <w:sz w:val="24"/>
          <w:szCs w:val="24"/>
        </w:rPr>
        <w:t>,</w:t>
      </w:r>
      <w:r w:rsidRPr="004B08C0">
        <w:rPr>
          <w:rFonts w:ascii="Times New Roman" w:hAnsi="Times New Roman" w:cs="Times New Roman"/>
          <w:sz w:val="24"/>
          <w:szCs w:val="24"/>
        </w:rPr>
        <w:t xml:space="preserve"> milyen </w:t>
      </w:r>
      <w:r w:rsidR="009540AD">
        <w:rPr>
          <w:rFonts w:ascii="Times New Roman" w:hAnsi="Times New Roman" w:cs="Times New Roman"/>
          <w:sz w:val="24"/>
          <w:szCs w:val="24"/>
        </w:rPr>
        <w:t>feltételek alapján</w:t>
      </w:r>
      <w:r w:rsidR="008110D9">
        <w:rPr>
          <w:rFonts w:ascii="Times New Roman" w:hAnsi="Times New Roman" w:cs="Times New Roman"/>
          <w:sz w:val="24"/>
          <w:szCs w:val="24"/>
        </w:rPr>
        <w:t xml:space="preserve"> célszerű</w:t>
      </w:r>
      <w:r w:rsidR="009540AD">
        <w:rPr>
          <w:rFonts w:ascii="Times New Roman" w:hAnsi="Times New Roman" w:cs="Times New Roman"/>
          <w:sz w:val="24"/>
          <w:szCs w:val="24"/>
        </w:rPr>
        <w:t xml:space="preserve"> </w:t>
      </w:r>
      <w:r w:rsidR="008110D9">
        <w:rPr>
          <w:rFonts w:ascii="Times New Roman" w:hAnsi="Times New Roman" w:cs="Times New Roman"/>
          <w:sz w:val="24"/>
          <w:szCs w:val="24"/>
        </w:rPr>
        <w:t>ki</w:t>
      </w:r>
      <w:r w:rsidRPr="004B08C0">
        <w:rPr>
          <w:rFonts w:ascii="Times New Roman" w:hAnsi="Times New Roman" w:cs="Times New Roman"/>
          <w:sz w:val="24"/>
          <w:szCs w:val="24"/>
        </w:rPr>
        <w:t>választani a szállítók</w:t>
      </w:r>
      <w:r w:rsidR="008110D9">
        <w:rPr>
          <w:rFonts w:ascii="Times New Roman" w:hAnsi="Times New Roman" w:cs="Times New Roman"/>
          <w:sz w:val="24"/>
          <w:szCs w:val="24"/>
        </w:rPr>
        <w:t>at</w:t>
      </w:r>
      <w:r w:rsidRPr="004B08C0">
        <w:rPr>
          <w:rFonts w:ascii="Times New Roman" w:hAnsi="Times New Roman" w:cs="Times New Roman"/>
          <w:sz w:val="24"/>
          <w:szCs w:val="24"/>
        </w:rPr>
        <w:t xml:space="preserve">, milyen </w:t>
      </w:r>
      <w:r w:rsidR="00993D5F" w:rsidRPr="004B08C0">
        <w:rPr>
          <w:rFonts w:ascii="Times New Roman" w:hAnsi="Times New Roman" w:cs="Times New Roman"/>
          <w:sz w:val="24"/>
          <w:szCs w:val="24"/>
        </w:rPr>
        <w:t>lehetőségei</w:t>
      </w:r>
      <w:r w:rsidRPr="004B08C0">
        <w:rPr>
          <w:rFonts w:ascii="Times New Roman" w:hAnsi="Times New Roman" w:cs="Times New Roman"/>
          <w:sz w:val="24"/>
          <w:szCs w:val="24"/>
        </w:rPr>
        <w:t xml:space="preserve"> vannak a </w:t>
      </w:r>
      <w:r w:rsidR="00993D5F" w:rsidRPr="004B08C0">
        <w:rPr>
          <w:rFonts w:ascii="Times New Roman" w:hAnsi="Times New Roman" w:cs="Times New Roman"/>
          <w:sz w:val="24"/>
          <w:szCs w:val="24"/>
        </w:rPr>
        <w:t>kereskedőnek</w:t>
      </w:r>
      <w:r w:rsidRPr="004B08C0">
        <w:rPr>
          <w:rFonts w:ascii="Times New Roman" w:hAnsi="Times New Roman" w:cs="Times New Roman"/>
          <w:sz w:val="24"/>
          <w:szCs w:val="24"/>
        </w:rPr>
        <w:t xml:space="preserve"> arra nézve, hogy a szállítót bevonj</w:t>
      </w:r>
      <w:r w:rsidR="008110D9">
        <w:rPr>
          <w:rFonts w:ascii="Times New Roman" w:hAnsi="Times New Roman" w:cs="Times New Roman"/>
          <w:sz w:val="24"/>
          <w:szCs w:val="24"/>
        </w:rPr>
        <w:t>a</w:t>
      </w:r>
      <w:r w:rsidRPr="004B08C0">
        <w:rPr>
          <w:rFonts w:ascii="Times New Roman" w:hAnsi="Times New Roman" w:cs="Times New Roman"/>
          <w:sz w:val="24"/>
          <w:szCs w:val="24"/>
        </w:rPr>
        <w:t xml:space="preserve"> készletei finanszírozásába.</w:t>
      </w:r>
    </w:p>
    <w:p w:rsidR="00993D5F" w:rsidRPr="000F0F37" w:rsidRDefault="00405894" w:rsidP="00517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2C63FE" w:rsidRDefault="002C63FE" w:rsidP="008E7A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3FE" w:rsidRDefault="002C63FE" w:rsidP="008E7A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F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Valami ilyesmi ábrát szeretnék kérni az 5M beszerzési stratégiára, plusz két fogaskerékkel – reprezentálva, hogy szorosan összefüggenek egymással. </w:t>
      </w:r>
    </w:p>
    <w:p w:rsidR="002C63FE" w:rsidRDefault="002C63FE" w:rsidP="008E7A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B7B" w:rsidRDefault="00042B7B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042B7B">
        <w:rPr>
          <w:rFonts w:ascii="Times New Roman" w:hAnsi="Times New Roman" w:cs="Times New Roman"/>
          <w:sz w:val="24"/>
          <w:szCs w:val="24"/>
        </w:rPr>
        <w:t>A kereskedelmi vállalkozás esetében a megfelel</w:t>
      </w:r>
      <w:r w:rsidR="002D2950">
        <w:rPr>
          <w:rFonts w:ascii="Times New Roman" w:hAnsi="Times New Roman" w:cs="Times New Roman"/>
          <w:sz w:val="24"/>
          <w:szCs w:val="24"/>
        </w:rPr>
        <w:t>ő</w:t>
      </w:r>
      <w:r w:rsidRPr="00042B7B">
        <w:rPr>
          <w:rFonts w:ascii="Times New Roman" w:hAnsi="Times New Roman" w:cs="Times New Roman"/>
          <w:sz w:val="24"/>
          <w:szCs w:val="24"/>
        </w:rPr>
        <w:t xml:space="preserve"> választékú készlet és a biztonságos áruutánpótlás a siker </w:t>
      </w:r>
      <w:proofErr w:type="spellStart"/>
      <w:r w:rsidRPr="00042B7B">
        <w:rPr>
          <w:rFonts w:ascii="Times New Roman" w:hAnsi="Times New Roman" w:cs="Times New Roman"/>
          <w:sz w:val="24"/>
          <w:szCs w:val="24"/>
        </w:rPr>
        <w:t>záloga</w:t>
      </w:r>
      <w:proofErr w:type="spellEnd"/>
      <w:r w:rsidRPr="00042B7B">
        <w:rPr>
          <w:rFonts w:ascii="Times New Roman" w:hAnsi="Times New Roman" w:cs="Times New Roman"/>
          <w:sz w:val="24"/>
          <w:szCs w:val="24"/>
        </w:rPr>
        <w:t xml:space="preserve">, ami az árubeszerzés hatékonyságán múlik. </w:t>
      </w:r>
      <w:r w:rsidR="002D2950" w:rsidRPr="00042B7B">
        <w:rPr>
          <w:rFonts w:ascii="Times New Roman" w:hAnsi="Times New Roman" w:cs="Times New Roman"/>
          <w:sz w:val="24"/>
          <w:szCs w:val="24"/>
        </w:rPr>
        <w:t>Alapvető</w:t>
      </w:r>
      <w:r w:rsidRPr="00042B7B">
        <w:rPr>
          <w:rFonts w:ascii="Times New Roman" w:hAnsi="Times New Roman" w:cs="Times New Roman"/>
          <w:sz w:val="24"/>
          <w:szCs w:val="24"/>
        </w:rPr>
        <w:t xml:space="preserve"> érdek tehát, hogy biztonságos, azonos </w:t>
      </w:r>
      <w:r w:rsidR="002D2950" w:rsidRPr="00042B7B">
        <w:rPr>
          <w:rFonts w:ascii="Times New Roman" w:hAnsi="Times New Roman" w:cs="Times New Roman"/>
          <w:sz w:val="24"/>
          <w:szCs w:val="24"/>
        </w:rPr>
        <w:t>minőséget</w:t>
      </w:r>
      <w:r w:rsidRPr="00042B7B">
        <w:rPr>
          <w:rFonts w:ascii="Times New Roman" w:hAnsi="Times New Roman" w:cs="Times New Roman"/>
          <w:sz w:val="24"/>
          <w:szCs w:val="24"/>
        </w:rPr>
        <w:t xml:space="preserve"> garantáló,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B7B">
        <w:rPr>
          <w:rFonts w:ascii="Times New Roman" w:hAnsi="Times New Roman" w:cs="Times New Roman"/>
          <w:sz w:val="24"/>
          <w:szCs w:val="24"/>
        </w:rPr>
        <w:t>kedvez</w:t>
      </w:r>
      <w:r w:rsidR="002D2950">
        <w:rPr>
          <w:rFonts w:ascii="Times New Roman" w:hAnsi="Times New Roman" w:cs="Times New Roman"/>
          <w:sz w:val="24"/>
          <w:szCs w:val="24"/>
        </w:rPr>
        <w:t>ő</w:t>
      </w:r>
      <w:r w:rsidRPr="00042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B7B">
        <w:rPr>
          <w:rFonts w:ascii="Times New Roman" w:hAnsi="Times New Roman" w:cs="Times New Roman"/>
          <w:sz w:val="24"/>
          <w:szCs w:val="24"/>
        </w:rPr>
        <w:t>árfekvés</w:t>
      </w:r>
      <w:r w:rsidR="002D2950">
        <w:rPr>
          <w:rFonts w:ascii="Times New Roman" w:hAnsi="Times New Roman" w:cs="Times New Roman"/>
          <w:sz w:val="24"/>
          <w:szCs w:val="24"/>
        </w:rPr>
        <w:t>ű</w:t>
      </w:r>
      <w:proofErr w:type="spellEnd"/>
      <w:r w:rsidRPr="00042B7B">
        <w:rPr>
          <w:rFonts w:ascii="Times New Roman" w:hAnsi="Times New Roman" w:cs="Times New Roman"/>
          <w:sz w:val="24"/>
          <w:szCs w:val="24"/>
        </w:rPr>
        <w:t xml:space="preserve"> és rugalmas beszállítói legyenek a </w:t>
      </w:r>
      <w:r w:rsidR="002D2950" w:rsidRPr="00042B7B">
        <w:rPr>
          <w:rFonts w:ascii="Times New Roman" w:hAnsi="Times New Roman" w:cs="Times New Roman"/>
          <w:sz w:val="24"/>
          <w:szCs w:val="24"/>
        </w:rPr>
        <w:t>kereskedőnek</w:t>
      </w:r>
      <w:r w:rsidRPr="00042B7B">
        <w:rPr>
          <w:rFonts w:ascii="Times New Roman" w:hAnsi="Times New Roman" w:cs="Times New Roman"/>
          <w:sz w:val="24"/>
          <w:szCs w:val="24"/>
        </w:rPr>
        <w:t>, amelyek figyelembe veszik igényeit és igyekeznek azt maximálisan kielégíteni.</w:t>
      </w:r>
    </w:p>
    <w:p w:rsidR="00312702" w:rsidRPr="00312702" w:rsidRDefault="00312702" w:rsidP="00312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270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A szállító kiválasztásának fő kritériumai: </w:t>
      </w:r>
    </w:p>
    <w:p w:rsidR="00312702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 xml:space="preserve">Mi a célpiac igénye az árut illetően, milyen a szállító árujának </w:t>
      </w:r>
      <w:proofErr w:type="spellStart"/>
      <w:r w:rsidRPr="00F82963">
        <w:rPr>
          <w:rFonts w:ascii="Times New Roman" w:hAnsi="Times New Roman" w:cs="Times New Roman"/>
          <w:sz w:val="24"/>
          <w:szCs w:val="24"/>
        </w:rPr>
        <w:t>továbbértékesíthetősége</w:t>
      </w:r>
      <w:proofErr w:type="spellEnd"/>
      <w:r w:rsidRPr="00F82963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312702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 xml:space="preserve">Milyen a termék és a gyártó hírneve? </w:t>
      </w:r>
    </w:p>
    <w:p w:rsidR="00312702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 xml:space="preserve">Milyen a szállító hírneve? </w:t>
      </w:r>
    </w:p>
    <w:p w:rsidR="00312702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 xml:space="preserve">Milyen a szállítás megbízhatósága és gyorsasága? </w:t>
      </w:r>
    </w:p>
    <w:p w:rsidR="00F82963" w:rsidRPr="00F82963" w:rsidRDefault="00F82963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>Milyen szállítási feltételekkel fuvaroz?</w:t>
      </w:r>
    </w:p>
    <w:p w:rsidR="00F82963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>Az áru hazai vagy importtermék-e? Itt két tényező együttes hatásával kell számolnunk: az importterméknek sokszor nagyobb a hírneve, jobb a bevezetett márka, ezért könnyebben eladható, ugyanakkor az import logisztikai problémákat vethet fel, mert bonyolultabb a szállítás megszervezése, nagyobb a szállítás költsége.</w:t>
      </w:r>
    </w:p>
    <w:p w:rsidR="00C273D6" w:rsidRPr="00F82963" w:rsidRDefault="00312702" w:rsidP="00F82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63">
        <w:rPr>
          <w:rFonts w:ascii="Times New Roman" w:hAnsi="Times New Roman" w:cs="Times New Roman"/>
          <w:sz w:val="24"/>
          <w:szCs w:val="24"/>
        </w:rPr>
        <w:t>Szezonális vásárlásnál milyen előnyökhöz lehet jutni ennél a szállítónál, ad-e szezonális árengedményt vagy más hasonló kedvezményt?</w:t>
      </w:r>
    </w:p>
    <w:p w:rsidR="002C63FE" w:rsidRDefault="002C63FE" w:rsidP="008E7A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89F" w:rsidRPr="008E7AC9" w:rsidRDefault="002B089F" w:rsidP="008E7A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C9">
        <w:rPr>
          <w:rFonts w:ascii="Times New Roman" w:hAnsi="Times New Roman" w:cs="Times New Roman"/>
          <w:b/>
          <w:sz w:val="24"/>
          <w:szCs w:val="24"/>
        </w:rPr>
        <w:t>A szállítóktól kapható engedmény</w:t>
      </w:r>
      <w:r w:rsidR="00FA7E62">
        <w:rPr>
          <w:rFonts w:ascii="Times New Roman" w:hAnsi="Times New Roman" w:cs="Times New Roman"/>
          <w:b/>
          <w:sz w:val="24"/>
          <w:szCs w:val="24"/>
        </w:rPr>
        <w:t>-</w:t>
      </w:r>
      <w:r w:rsidRPr="008E7AC9">
        <w:rPr>
          <w:rFonts w:ascii="Times New Roman" w:hAnsi="Times New Roman" w:cs="Times New Roman"/>
          <w:b/>
          <w:sz w:val="24"/>
          <w:szCs w:val="24"/>
        </w:rPr>
        <w:t xml:space="preserve">típusok: </w:t>
      </w:r>
    </w:p>
    <w:p w:rsidR="002B089F" w:rsidRPr="008E7AC9" w:rsidRDefault="002B089F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8E7AC9">
        <w:rPr>
          <w:rFonts w:ascii="Times New Roman" w:hAnsi="Times New Roman" w:cs="Times New Roman"/>
          <w:sz w:val="24"/>
          <w:szCs w:val="24"/>
        </w:rPr>
        <w:t xml:space="preserve">• </w:t>
      </w:r>
      <w:r w:rsidRPr="00B763CD">
        <w:rPr>
          <w:rFonts w:ascii="Times New Roman" w:hAnsi="Times New Roman" w:cs="Times New Roman"/>
          <w:b/>
          <w:sz w:val="24"/>
          <w:szCs w:val="24"/>
        </w:rPr>
        <w:t>Kereskedelmi engedmény</w:t>
      </w:r>
      <w:r w:rsidRPr="008E7AC9">
        <w:rPr>
          <w:rFonts w:ascii="Times New Roman" w:hAnsi="Times New Roman" w:cs="Times New Roman"/>
          <w:sz w:val="24"/>
          <w:szCs w:val="24"/>
        </w:rPr>
        <w:t xml:space="preserve"> (trade 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discount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), amelyet akkor kap a kereskedő a gyártótól, ha ezért a gyártó számára valamilyen szolgáltatást, pl. termékprezentációt, piackutatást végez vagy kipróbálja a gyártó új termékét.  </w:t>
      </w:r>
    </w:p>
    <w:p w:rsidR="002B089F" w:rsidRPr="008E7AC9" w:rsidRDefault="002B089F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8E7AC9">
        <w:rPr>
          <w:rFonts w:ascii="Times New Roman" w:hAnsi="Times New Roman" w:cs="Times New Roman"/>
          <w:sz w:val="24"/>
          <w:szCs w:val="24"/>
        </w:rPr>
        <w:t xml:space="preserve">• </w:t>
      </w:r>
      <w:r w:rsidRPr="00B763CD">
        <w:rPr>
          <w:rFonts w:ascii="Times New Roman" w:hAnsi="Times New Roman" w:cs="Times New Roman"/>
          <w:b/>
          <w:sz w:val="24"/>
          <w:szCs w:val="24"/>
        </w:rPr>
        <w:t>Mennyiségi engedmény</w:t>
      </w:r>
      <w:r w:rsidRPr="008E7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quantity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discount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), amelyet akkor kap a kereskedő a szállítótól, ha egy </w:t>
      </w:r>
      <w:r w:rsidR="00E5508D">
        <w:rPr>
          <w:rFonts w:ascii="Times New Roman" w:hAnsi="Times New Roman" w:cs="Times New Roman"/>
          <w:sz w:val="24"/>
          <w:szCs w:val="24"/>
        </w:rPr>
        <w:t xml:space="preserve">bizonyos </w:t>
      </w:r>
      <w:r w:rsidRPr="008E7AC9">
        <w:rPr>
          <w:rFonts w:ascii="Times New Roman" w:hAnsi="Times New Roman" w:cs="Times New Roman"/>
          <w:sz w:val="24"/>
          <w:szCs w:val="24"/>
        </w:rPr>
        <w:t>tétel</w:t>
      </w:r>
      <w:r w:rsidR="00E5508D">
        <w:rPr>
          <w:rFonts w:ascii="Times New Roman" w:hAnsi="Times New Roman" w:cs="Times New Roman"/>
          <w:sz w:val="24"/>
          <w:szCs w:val="24"/>
        </w:rPr>
        <w:t>nagyság felett vásárol</w:t>
      </w:r>
      <w:r w:rsidRPr="008E7AC9">
        <w:rPr>
          <w:rFonts w:ascii="Times New Roman" w:hAnsi="Times New Roman" w:cs="Times New Roman"/>
          <w:sz w:val="24"/>
          <w:szCs w:val="24"/>
        </w:rPr>
        <w:t>. Formája szerint lehet kumulatív, nem kumulatív vagy egyedi mennyiségi engedmény. Kumulatív</w:t>
      </w:r>
      <w:r w:rsidR="004A2BBD">
        <w:rPr>
          <w:rFonts w:ascii="Times New Roman" w:hAnsi="Times New Roman" w:cs="Times New Roman"/>
          <w:sz w:val="24"/>
          <w:szCs w:val="24"/>
        </w:rPr>
        <w:t xml:space="preserve">: </w:t>
      </w:r>
      <w:r w:rsidRPr="008E7AC9">
        <w:rPr>
          <w:rFonts w:ascii="Times New Roman" w:hAnsi="Times New Roman" w:cs="Times New Roman"/>
          <w:sz w:val="24"/>
          <w:szCs w:val="24"/>
        </w:rPr>
        <w:t>az engedmény mértéke attól is függ, hogy mennyi árut forgalmaz a kereskedő az adott időszak - általában egy év - alatt. A gépkocsi kereskedelemben ez például azt jelenti, hogy az autókeresked</w:t>
      </w:r>
      <w:r w:rsidR="00621B79" w:rsidRPr="008E7AC9">
        <w:rPr>
          <w:rFonts w:ascii="Times New Roman" w:hAnsi="Times New Roman" w:cs="Times New Roman"/>
          <w:sz w:val="24"/>
          <w:szCs w:val="24"/>
        </w:rPr>
        <w:t>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5% engedményt kap, ha az</w:t>
      </w:r>
      <w:r w:rsidR="004736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36AD">
        <w:rPr>
          <w:rFonts w:ascii="Times New Roman" w:hAnsi="Times New Roman" w:cs="Times New Roman"/>
          <w:sz w:val="24"/>
          <w:szCs w:val="24"/>
        </w:rPr>
        <w:t xml:space="preserve">adott </w:t>
      </w:r>
      <w:r w:rsidRPr="008E7AC9">
        <w:rPr>
          <w:rFonts w:ascii="Times New Roman" w:hAnsi="Times New Roman" w:cs="Times New Roman"/>
          <w:sz w:val="24"/>
          <w:szCs w:val="24"/>
        </w:rPr>
        <w:t xml:space="preserve"> évben</w:t>
      </w:r>
      <w:proofErr w:type="gramEnd"/>
      <w:r w:rsidRPr="008E7AC9">
        <w:rPr>
          <w:rFonts w:ascii="Times New Roman" w:hAnsi="Times New Roman" w:cs="Times New Roman"/>
          <w:sz w:val="24"/>
          <w:szCs w:val="24"/>
        </w:rPr>
        <w:t xml:space="preserve"> összesen 500 autót forgalmaz, de ha eléri az 1000 darabot az engedmény már 8%, és ha 1500 db-ot ér el engedménye 10%-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 n</w:t>
      </w:r>
      <w:r w:rsidR="004736AD">
        <w:rPr>
          <w:rFonts w:ascii="Times New Roman" w:hAnsi="Times New Roman" w:cs="Times New Roman"/>
          <w:sz w:val="24"/>
          <w:szCs w:val="24"/>
        </w:rPr>
        <w:t>ő</w:t>
      </w:r>
      <w:r w:rsidRPr="008E7AC9">
        <w:rPr>
          <w:rFonts w:ascii="Times New Roman" w:hAnsi="Times New Roman" w:cs="Times New Roman"/>
          <w:sz w:val="24"/>
          <w:szCs w:val="24"/>
        </w:rPr>
        <w:t xml:space="preserve">. Kumulatív engedmények esetében a kereskedő tehát visszamenőleges engedményre is jogosult az éves forgalmára </w:t>
      </w:r>
      <w:r w:rsidR="004736AD">
        <w:rPr>
          <w:rFonts w:ascii="Times New Roman" w:hAnsi="Times New Roman" w:cs="Times New Roman"/>
          <w:sz w:val="24"/>
          <w:szCs w:val="24"/>
        </w:rPr>
        <w:t>vetítve</w:t>
      </w:r>
      <w:r w:rsidRPr="008E7AC9">
        <w:rPr>
          <w:rFonts w:ascii="Times New Roman" w:hAnsi="Times New Roman" w:cs="Times New Roman"/>
          <w:sz w:val="24"/>
          <w:szCs w:val="24"/>
        </w:rPr>
        <w:t xml:space="preserve">. Nem kumulatív engedmények esetén csak a szállított tételnagyság határozza meg az engedmény mértékét. Az egyedi engedmény azt jelenti, hogy a szállító erre a tételre egyedileg ad mennyiségi </w:t>
      </w:r>
      <w:r w:rsidR="00A75FC5">
        <w:rPr>
          <w:rFonts w:ascii="Times New Roman" w:hAnsi="Times New Roman" w:cs="Times New Roman"/>
          <w:sz w:val="24"/>
          <w:szCs w:val="24"/>
        </w:rPr>
        <w:t>kedvezményt</w:t>
      </w:r>
      <w:r w:rsidRPr="008E7A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089F" w:rsidRPr="008E7AC9" w:rsidRDefault="002B089F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8E7AC9">
        <w:rPr>
          <w:rFonts w:ascii="Times New Roman" w:hAnsi="Times New Roman" w:cs="Times New Roman"/>
          <w:sz w:val="24"/>
          <w:szCs w:val="24"/>
        </w:rPr>
        <w:t xml:space="preserve">• </w:t>
      </w:r>
      <w:r w:rsidRPr="00B763CD">
        <w:rPr>
          <w:rFonts w:ascii="Times New Roman" w:hAnsi="Times New Roman" w:cs="Times New Roman"/>
          <w:b/>
          <w:sz w:val="24"/>
          <w:szCs w:val="24"/>
        </w:rPr>
        <w:t>Promóciós engedményt</w:t>
      </w:r>
      <w:r w:rsidRPr="008E7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promotional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discount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) akkor kap a kereskedő, ha új termék bevezetését segíti, vagy olyan promóciós tevékenységet végez, amelyet a szállító engedménnyel honorál. </w:t>
      </w:r>
    </w:p>
    <w:p w:rsidR="002B089F" w:rsidRPr="008E7AC9" w:rsidRDefault="002B089F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8E7AC9">
        <w:rPr>
          <w:rFonts w:ascii="Times New Roman" w:hAnsi="Times New Roman" w:cs="Times New Roman"/>
          <w:sz w:val="24"/>
          <w:szCs w:val="24"/>
        </w:rPr>
        <w:t xml:space="preserve">• </w:t>
      </w:r>
      <w:r w:rsidRPr="00B763CD">
        <w:rPr>
          <w:rFonts w:ascii="Times New Roman" w:hAnsi="Times New Roman" w:cs="Times New Roman"/>
          <w:b/>
          <w:sz w:val="24"/>
          <w:szCs w:val="24"/>
        </w:rPr>
        <w:t>Szezonális engedmény</w:t>
      </w:r>
      <w:r w:rsidRPr="008E7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seasonal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discount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) kapható szezonális cikkek vásárlásánál akkor, ha a kereskedő adott határidő </w:t>
      </w:r>
      <w:r w:rsidR="00621B79" w:rsidRPr="008E7AC9">
        <w:rPr>
          <w:rFonts w:ascii="Times New Roman" w:hAnsi="Times New Roman" w:cs="Times New Roman"/>
          <w:sz w:val="24"/>
          <w:szCs w:val="24"/>
        </w:rPr>
        <w:t>előtt</w:t>
      </w:r>
      <w:r w:rsidRPr="008E7AC9">
        <w:rPr>
          <w:rFonts w:ascii="Times New Roman" w:hAnsi="Times New Roman" w:cs="Times New Roman"/>
          <w:sz w:val="24"/>
          <w:szCs w:val="24"/>
        </w:rPr>
        <w:t xml:space="preserve"> vásárol. </w:t>
      </w:r>
    </w:p>
    <w:p w:rsidR="002B089F" w:rsidRPr="008E7AC9" w:rsidRDefault="002B089F" w:rsidP="008E7AC9">
      <w:pPr>
        <w:jc w:val="both"/>
        <w:rPr>
          <w:rFonts w:ascii="Times New Roman" w:hAnsi="Times New Roman" w:cs="Times New Roman"/>
          <w:sz w:val="24"/>
          <w:szCs w:val="24"/>
        </w:rPr>
      </w:pPr>
      <w:r w:rsidRPr="008E7AC9">
        <w:rPr>
          <w:rFonts w:ascii="Times New Roman" w:hAnsi="Times New Roman" w:cs="Times New Roman"/>
          <w:sz w:val="24"/>
          <w:szCs w:val="24"/>
        </w:rPr>
        <w:t xml:space="preserve">• </w:t>
      </w:r>
      <w:r w:rsidRPr="00B763CD">
        <w:rPr>
          <w:rFonts w:ascii="Times New Roman" w:hAnsi="Times New Roman" w:cs="Times New Roman"/>
          <w:b/>
          <w:sz w:val="24"/>
          <w:szCs w:val="24"/>
        </w:rPr>
        <w:t>Fizetési engedmény</w:t>
      </w:r>
      <w:r w:rsidRPr="008E7AC9">
        <w:rPr>
          <w:rFonts w:ascii="Times New Roman" w:hAnsi="Times New Roman" w:cs="Times New Roman"/>
          <w:sz w:val="24"/>
          <w:szCs w:val="24"/>
        </w:rPr>
        <w:t xml:space="preserve"> (cash </w:t>
      </w:r>
      <w:proofErr w:type="spellStart"/>
      <w:r w:rsidRPr="008E7AC9">
        <w:rPr>
          <w:rFonts w:ascii="Times New Roman" w:hAnsi="Times New Roman" w:cs="Times New Roman"/>
          <w:sz w:val="24"/>
          <w:szCs w:val="24"/>
        </w:rPr>
        <w:t>discount</w:t>
      </w:r>
      <w:proofErr w:type="spellEnd"/>
      <w:r w:rsidRPr="008E7AC9">
        <w:rPr>
          <w:rFonts w:ascii="Times New Roman" w:hAnsi="Times New Roman" w:cs="Times New Roman"/>
          <w:sz w:val="24"/>
          <w:szCs w:val="24"/>
        </w:rPr>
        <w:t xml:space="preserve">) jár a </w:t>
      </w:r>
      <w:r w:rsidR="00621B79" w:rsidRPr="008E7AC9">
        <w:rPr>
          <w:rFonts w:ascii="Times New Roman" w:hAnsi="Times New Roman" w:cs="Times New Roman"/>
          <w:sz w:val="24"/>
          <w:szCs w:val="24"/>
        </w:rPr>
        <w:t>kereskedőnek,</w:t>
      </w:r>
      <w:r w:rsidRPr="008E7AC9">
        <w:rPr>
          <w:rFonts w:ascii="Times New Roman" w:hAnsi="Times New Roman" w:cs="Times New Roman"/>
          <w:sz w:val="24"/>
          <w:szCs w:val="24"/>
        </w:rPr>
        <w:t xml:space="preserve"> ha készpénzben azonnal fizet vagy a fizetési </w:t>
      </w:r>
      <w:r w:rsidR="00621B79" w:rsidRPr="008E7AC9">
        <w:rPr>
          <w:rFonts w:ascii="Times New Roman" w:hAnsi="Times New Roman" w:cs="Times New Roman"/>
          <w:sz w:val="24"/>
          <w:szCs w:val="24"/>
        </w:rPr>
        <w:t>határidő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</w:t>
      </w:r>
      <w:r w:rsidR="00B763CD" w:rsidRPr="008E7AC9">
        <w:rPr>
          <w:rFonts w:ascii="Times New Roman" w:hAnsi="Times New Roman" w:cs="Times New Roman"/>
          <w:sz w:val="24"/>
          <w:szCs w:val="24"/>
        </w:rPr>
        <w:t>előtt,</w:t>
      </w:r>
      <w:r w:rsidRPr="008E7AC9">
        <w:rPr>
          <w:rFonts w:ascii="Times New Roman" w:hAnsi="Times New Roman" w:cs="Times New Roman"/>
          <w:sz w:val="24"/>
          <w:szCs w:val="24"/>
        </w:rPr>
        <w:t xml:space="preserve"> illetve rövidebb </w:t>
      </w:r>
      <w:r w:rsidR="00621B79" w:rsidRPr="008E7AC9">
        <w:rPr>
          <w:rFonts w:ascii="Times New Roman" w:hAnsi="Times New Roman" w:cs="Times New Roman"/>
          <w:sz w:val="24"/>
          <w:szCs w:val="24"/>
        </w:rPr>
        <w:t>határidőire</w:t>
      </w:r>
      <w:r w:rsidRPr="008E7AC9">
        <w:rPr>
          <w:rFonts w:ascii="Times New Roman" w:hAnsi="Times New Roman" w:cs="Times New Roman"/>
          <w:sz w:val="24"/>
          <w:szCs w:val="24"/>
        </w:rPr>
        <w:t xml:space="preserve"> fizet. A fizetési </w:t>
      </w:r>
      <w:r w:rsidR="00621B79" w:rsidRPr="008E7AC9">
        <w:rPr>
          <w:rFonts w:ascii="Times New Roman" w:hAnsi="Times New Roman" w:cs="Times New Roman"/>
          <w:sz w:val="24"/>
          <w:szCs w:val="24"/>
        </w:rPr>
        <w:t>határidő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</w:t>
      </w:r>
      <w:r w:rsidR="00621B79" w:rsidRPr="008E7AC9">
        <w:rPr>
          <w:rFonts w:ascii="Times New Roman" w:hAnsi="Times New Roman" w:cs="Times New Roman"/>
          <w:sz w:val="24"/>
          <w:szCs w:val="24"/>
        </w:rPr>
        <w:t>előtti</w:t>
      </w:r>
      <w:r w:rsidRPr="008E7AC9">
        <w:rPr>
          <w:rFonts w:ascii="Times New Roman" w:hAnsi="Times New Roman" w:cs="Times New Roman"/>
          <w:sz w:val="24"/>
          <w:szCs w:val="24"/>
        </w:rPr>
        <w:t xml:space="preserve"> fizetés alapján járó engedményeket idegen szóval skontónak nevezzük. </w:t>
      </w:r>
      <w:r w:rsidR="000C69B7">
        <w:rPr>
          <w:rFonts w:ascii="Times New Roman" w:hAnsi="Times New Roman" w:cs="Times New Roman"/>
          <w:sz w:val="24"/>
          <w:szCs w:val="24"/>
        </w:rPr>
        <w:t>Például: a</w:t>
      </w:r>
      <w:r w:rsidRPr="008E7AC9">
        <w:rPr>
          <w:rFonts w:ascii="Times New Roman" w:hAnsi="Times New Roman" w:cs="Times New Roman"/>
          <w:sz w:val="24"/>
          <w:szCs w:val="24"/>
        </w:rPr>
        <w:t xml:space="preserve"> fizetési </w:t>
      </w:r>
      <w:r w:rsidR="00621B79" w:rsidRPr="008E7AC9">
        <w:rPr>
          <w:rFonts w:ascii="Times New Roman" w:hAnsi="Times New Roman" w:cs="Times New Roman"/>
          <w:sz w:val="24"/>
          <w:szCs w:val="24"/>
        </w:rPr>
        <w:t>határidő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30 nap, de ha a keresked</w:t>
      </w:r>
      <w:r w:rsidR="00621B79" w:rsidRPr="008E7AC9">
        <w:rPr>
          <w:rFonts w:ascii="Times New Roman" w:hAnsi="Times New Roman" w:cs="Times New Roman"/>
          <w:sz w:val="24"/>
          <w:szCs w:val="24"/>
        </w:rPr>
        <w:t>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15 napon belül fizet 1% skontót kap. Ha 8 napon belül fizet, a skontó nagysága 2%. Ha a keresked</w:t>
      </w:r>
      <w:r w:rsidR="00621B79" w:rsidRPr="008E7AC9">
        <w:rPr>
          <w:rFonts w:ascii="Times New Roman" w:hAnsi="Times New Roman" w:cs="Times New Roman"/>
          <w:sz w:val="24"/>
          <w:szCs w:val="24"/>
        </w:rPr>
        <w:t>ő</w:t>
      </w:r>
      <w:r w:rsidRPr="008E7AC9">
        <w:rPr>
          <w:rFonts w:ascii="Times New Roman" w:hAnsi="Times New Roman" w:cs="Times New Roman"/>
          <w:sz w:val="24"/>
          <w:szCs w:val="24"/>
        </w:rPr>
        <w:t xml:space="preserve"> mondjuk 8 napon belül kifizeti a számlázott összeg 98%-át, azaz érvényesítette az adott skontót, eleget tett fizetési kötelezettségének. </w:t>
      </w:r>
    </w:p>
    <w:p w:rsidR="00CB3D52" w:rsidRDefault="00CB3D52"/>
    <w:p w:rsidR="00454D4D" w:rsidRPr="00FB46AD" w:rsidRDefault="00454D4D">
      <w:pPr>
        <w:rPr>
          <w:b/>
        </w:rPr>
      </w:pPr>
      <w:r w:rsidRPr="00FB46AD">
        <w:rPr>
          <w:b/>
        </w:rPr>
        <w:t>Beszerzési helyzetek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4D4D" w:rsidTr="00454D4D">
        <w:tc>
          <w:tcPr>
            <w:tcW w:w="2265" w:type="dxa"/>
          </w:tcPr>
          <w:p w:rsidR="00454D4D" w:rsidRDefault="00454D4D">
            <w:r>
              <w:lastRenderedPageBreak/>
              <w:t>Beszerzési helyzet</w:t>
            </w:r>
          </w:p>
        </w:tc>
        <w:tc>
          <w:tcPr>
            <w:tcW w:w="2265" w:type="dxa"/>
          </w:tcPr>
          <w:p w:rsidR="00454D4D" w:rsidRDefault="00454D4D">
            <w:r>
              <w:t>Probléma újdonsága</w:t>
            </w:r>
          </w:p>
        </w:tc>
        <w:tc>
          <w:tcPr>
            <w:tcW w:w="2266" w:type="dxa"/>
          </w:tcPr>
          <w:p w:rsidR="00454D4D" w:rsidRDefault="00454D4D">
            <w:r>
              <w:t>Információ igény</w:t>
            </w:r>
          </w:p>
        </w:tc>
        <w:tc>
          <w:tcPr>
            <w:tcW w:w="2266" w:type="dxa"/>
          </w:tcPr>
          <w:p w:rsidR="00454D4D" w:rsidRDefault="00454D4D">
            <w:r>
              <w:t>Az új alternatívák mérlegelése</w:t>
            </w:r>
          </w:p>
        </w:tc>
      </w:tr>
      <w:tr w:rsidR="00454D4D" w:rsidTr="00454D4D">
        <w:tc>
          <w:tcPr>
            <w:tcW w:w="2265" w:type="dxa"/>
          </w:tcPr>
          <w:p w:rsidR="00454D4D" w:rsidRDefault="00454D4D">
            <w:r>
              <w:t>Új vásá</w:t>
            </w:r>
            <w:r w:rsidR="00884F3D">
              <w:t>rlás</w:t>
            </w:r>
          </w:p>
        </w:tc>
        <w:tc>
          <w:tcPr>
            <w:tcW w:w="2265" w:type="dxa"/>
          </w:tcPr>
          <w:p w:rsidR="00454D4D" w:rsidRDefault="00884F3D" w:rsidP="00884F3D">
            <w:pPr>
              <w:jc w:val="center"/>
            </w:pPr>
            <w:r>
              <w:t>nagy</w:t>
            </w:r>
          </w:p>
        </w:tc>
        <w:tc>
          <w:tcPr>
            <w:tcW w:w="2266" w:type="dxa"/>
          </w:tcPr>
          <w:p w:rsidR="00454D4D" w:rsidRDefault="00217A82" w:rsidP="00884F3D">
            <w:pPr>
              <w:jc w:val="center"/>
            </w:pPr>
            <w:r>
              <w:t>jelentős</w:t>
            </w:r>
          </w:p>
        </w:tc>
        <w:tc>
          <w:tcPr>
            <w:tcW w:w="2266" w:type="dxa"/>
          </w:tcPr>
          <w:p w:rsidR="00454D4D" w:rsidRDefault="009F52CF" w:rsidP="00884F3D">
            <w:pPr>
              <w:jc w:val="center"/>
            </w:pPr>
            <w:r>
              <w:t>fontos</w:t>
            </w:r>
          </w:p>
        </w:tc>
      </w:tr>
      <w:tr w:rsidR="00454D4D" w:rsidTr="00454D4D">
        <w:tc>
          <w:tcPr>
            <w:tcW w:w="2265" w:type="dxa"/>
          </w:tcPr>
          <w:p w:rsidR="00454D4D" w:rsidRDefault="00884F3D">
            <w:r>
              <w:t xml:space="preserve">Módosított </w:t>
            </w:r>
            <w:proofErr w:type="spellStart"/>
            <w:r>
              <w:t>újravásárlás</w:t>
            </w:r>
            <w:proofErr w:type="spellEnd"/>
          </w:p>
        </w:tc>
        <w:tc>
          <w:tcPr>
            <w:tcW w:w="2265" w:type="dxa"/>
          </w:tcPr>
          <w:p w:rsidR="00454D4D" w:rsidRDefault="00884F3D" w:rsidP="00884F3D">
            <w:pPr>
              <w:jc w:val="center"/>
            </w:pPr>
            <w:r>
              <w:t>közepes</w:t>
            </w:r>
          </w:p>
        </w:tc>
        <w:tc>
          <w:tcPr>
            <w:tcW w:w="2266" w:type="dxa"/>
          </w:tcPr>
          <w:p w:rsidR="00454D4D" w:rsidRDefault="00217A82" w:rsidP="00884F3D">
            <w:pPr>
              <w:jc w:val="center"/>
            </w:pPr>
            <w:r>
              <w:t>mérsékelt</w:t>
            </w:r>
          </w:p>
        </w:tc>
        <w:tc>
          <w:tcPr>
            <w:tcW w:w="2266" w:type="dxa"/>
          </w:tcPr>
          <w:p w:rsidR="00454D4D" w:rsidRDefault="009F52CF" w:rsidP="00884F3D">
            <w:pPr>
              <w:jc w:val="center"/>
            </w:pPr>
            <w:r>
              <w:t>korlátozott</w:t>
            </w:r>
          </w:p>
        </w:tc>
      </w:tr>
      <w:tr w:rsidR="00454D4D" w:rsidTr="00454D4D">
        <w:tc>
          <w:tcPr>
            <w:tcW w:w="2265" w:type="dxa"/>
          </w:tcPr>
          <w:p w:rsidR="00454D4D" w:rsidRDefault="00884F3D">
            <w:r>
              <w:t xml:space="preserve">Egyszerű (rutin) </w:t>
            </w:r>
            <w:proofErr w:type="spellStart"/>
            <w:r>
              <w:t>újravásárlás</w:t>
            </w:r>
            <w:proofErr w:type="spellEnd"/>
          </w:p>
        </w:tc>
        <w:tc>
          <w:tcPr>
            <w:tcW w:w="2265" w:type="dxa"/>
          </w:tcPr>
          <w:p w:rsidR="00454D4D" w:rsidRDefault="00884F3D" w:rsidP="00884F3D">
            <w:pPr>
              <w:jc w:val="center"/>
            </w:pPr>
            <w:r>
              <w:t>kicsi</w:t>
            </w:r>
          </w:p>
        </w:tc>
        <w:tc>
          <w:tcPr>
            <w:tcW w:w="2266" w:type="dxa"/>
          </w:tcPr>
          <w:p w:rsidR="00454D4D" w:rsidRDefault="00217A82" w:rsidP="00884F3D">
            <w:pPr>
              <w:jc w:val="center"/>
            </w:pPr>
            <w:r>
              <w:t>minimális</w:t>
            </w:r>
          </w:p>
        </w:tc>
        <w:tc>
          <w:tcPr>
            <w:tcW w:w="2266" w:type="dxa"/>
          </w:tcPr>
          <w:p w:rsidR="00454D4D" w:rsidRDefault="009F52CF" w:rsidP="00884F3D">
            <w:pPr>
              <w:jc w:val="center"/>
            </w:pPr>
            <w:r>
              <w:t>szükségtelen</w:t>
            </w:r>
          </w:p>
        </w:tc>
      </w:tr>
    </w:tbl>
    <w:p w:rsidR="00454D4D" w:rsidRDefault="00454D4D"/>
    <w:p w:rsidR="00CD7DD3" w:rsidRDefault="00CD7DD3" w:rsidP="00CD7DD3"/>
    <w:p w:rsidR="00CD7DD3" w:rsidRPr="00FB46AD" w:rsidRDefault="00CD7DD3" w:rsidP="00CD7DD3">
      <w:pPr>
        <w:rPr>
          <w:b/>
        </w:rPr>
      </w:pPr>
      <w:r w:rsidRPr="00FB46AD">
        <w:rPr>
          <w:b/>
        </w:rPr>
        <w:t xml:space="preserve">Beszerzési döntési folyamat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1276"/>
        <w:gridCol w:w="2410"/>
        <w:gridCol w:w="1412"/>
      </w:tblGrid>
      <w:tr w:rsidR="00CD7DD3" w:rsidTr="00CD7DD3">
        <w:tc>
          <w:tcPr>
            <w:tcW w:w="3964" w:type="dxa"/>
          </w:tcPr>
          <w:p w:rsidR="00CD7DD3" w:rsidRDefault="00CD7DD3" w:rsidP="00CD7DD3">
            <w:r>
              <w:t>Beszerzési döntési fázisok</w:t>
            </w:r>
          </w:p>
        </w:tc>
        <w:tc>
          <w:tcPr>
            <w:tcW w:w="1276" w:type="dxa"/>
          </w:tcPr>
          <w:p w:rsidR="00CD7DD3" w:rsidRDefault="00CD7DD3" w:rsidP="00CD7DD3">
            <w:r>
              <w:t>Új vásárlás</w:t>
            </w:r>
          </w:p>
        </w:tc>
        <w:tc>
          <w:tcPr>
            <w:tcW w:w="2410" w:type="dxa"/>
          </w:tcPr>
          <w:p w:rsidR="00CD7DD3" w:rsidRDefault="00CD7DD3" w:rsidP="00CD7DD3">
            <w:r>
              <w:t xml:space="preserve">Módosított </w:t>
            </w:r>
            <w:proofErr w:type="spellStart"/>
            <w:r>
              <w:t>újravásárlás</w:t>
            </w:r>
            <w:proofErr w:type="spellEnd"/>
            <w:r>
              <w:t xml:space="preserve"> </w:t>
            </w:r>
          </w:p>
          <w:p w:rsidR="00CD7DD3" w:rsidRDefault="00CD7DD3" w:rsidP="00CD7DD3"/>
        </w:tc>
        <w:tc>
          <w:tcPr>
            <w:tcW w:w="1412" w:type="dxa"/>
          </w:tcPr>
          <w:p w:rsidR="00CD7DD3" w:rsidRDefault="00CD7DD3" w:rsidP="00CD7DD3">
            <w:proofErr w:type="spellStart"/>
            <w:r>
              <w:t>Újravásárlás</w:t>
            </w:r>
            <w:proofErr w:type="spellEnd"/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1. A probléma (szükséglet) érzékelése és egy általános lehetőség felvázolása 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1B2691" w:rsidP="00B819C3">
            <w:pPr>
              <w:jc w:val="center"/>
            </w:pPr>
            <w:r>
              <w:t>x</w:t>
            </w: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2. A szükséges termék tulajdonságainak és mennyiségének megállapítása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CD7DD3" w:rsidP="00B819C3">
            <w:pPr>
              <w:jc w:val="center"/>
            </w:pPr>
          </w:p>
        </w:tc>
        <w:tc>
          <w:tcPr>
            <w:tcW w:w="1412" w:type="dxa"/>
          </w:tcPr>
          <w:p w:rsidR="00CD7DD3" w:rsidRDefault="00CD7DD3" w:rsidP="00B819C3">
            <w:pPr>
              <w:jc w:val="center"/>
            </w:pP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3. A szükséges termék tulajdonságainak és mennyiségének leírása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CD7DD3" w:rsidP="00B819C3">
            <w:pPr>
              <w:jc w:val="center"/>
            </w:pPr>
          </w:p>
        </w:tc>
        <w:tc>
          <w:tcPr>
            <w:tcW w:w="1412" w:type="dxa"/>
          </w:tcPr>
          <w:p w:rsidR="00CD7DD3" w:rsidRDefault="00CD7DD3" w:rsidP="00B819C3">
            <w:pPr>
              <w:jc w:val="center"/>
            </w:pP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4. A potenciális beszerzési források keresése és minősítése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CD7DD3" w:rsidP="00B819C3">
            <w:pPr>
              <w:jc w:val="center"/>
            </w:pP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5. Ajánlatok bekérése és elemzése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CD7DD3" w:rsidP="00B819C3">
            <w:pPr>
              <w:jc w:val="center"/>
            </w:pP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6. Az ajánlatok kiértékelése és a szállítók kiválasztása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CD7DD3" w:rsidP="00B819C3">
            <w:pPr>
              <w:jc w:val="center"/>
            </w:pP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7. A megrendelések lebonyolítása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1B2691" w:rsidP="00B819C3">
            <w:pPr>
              <w:jc w:val="center"/>
            </w:pPr>
            <w:r>
              <w:t>x</w:t>
            </w:r>
          </w:p>
        </w:tc>
      </w:tr>
      <w:tr w:rsidR="00CD7DD3" w:rsidTr="00CD7DD3">
        <w:tc>
          <w:tcPr>
            <w:tcW w:w="3964" w:type="dxa"/>
          </w:tcPr>
          <w:p w:rsidR="00CD7DD3" w:rsidRDefault="00CD7DD3" w:rsidP="00CD7DD3">
            <w:r>
              <w:t xml:space="preserve">8. Visszacsatolás és teljesítményértékelés  </w:t>
            </w:r>
          </w:p>
          <w:p w:rsidR="00CD7DD3" w:rsidRDefault="00CD7DD3" w:rsidP="00CD7DD3"/>
        </w:tc>
        <w:tc>
          <w:tcPr>
            <w:tcW w:w="1276" w:type="dxa"/>
          </w:tcPr>
          <w:p w:rsidR="00CD7DD3" w:rsidRDefault="00B819C3" w:rsidP="00B819C3">
            <w:pPr>
              <w:jc w:val="center"/>
            </w:pPr>
            <w:r>
              <w:t>x</w:t>
            </w:r>
          </w:p>
        </w:tc>
        <w:tc>
          <w:tcPr>
            <w:tcW w:w="2410" w:type="dxa"/>
          </w:tcPr>
          <w:p w:rsidR="00CD7DD3" w:rsidRDefault="009C44BF" w:rsidP="00B819C3">
            <w:pPr>
              <w:jc w:val="center"/>
            </w:pPr>
            <w:r>
              <w:t>x</w:t>
            </w:r>
          </w:p>
        </w:tc>
        <w:tc>
          <w:tcPr>
            <w:tcW w:w="1412" w:type="dxa"/>
          </w:tcPr>
          <w:p w:rsidR="00CD7DD3" w:rsidRDefault="001B2691" w:rsidP="00B819C3">
            <w:pPr>
              <w:jc w:val="center"/>
            </w:pPr>
            <w:r>
              <w:t>x</w:t>
            </w:r>
          </w:p>
        </w:tc>
      </w:tr>
    </w:tbl>
    <w:p w:rsidR="00CD7DD3" w:rsidRDefault="00CD7DD3" w:rsidP="00CD7DD3"/>
    <w:p w:rsidR="00CD7DD3" w:rsidRDefault="00CD7DD3" w:rsidP="00CD7DD3"/>
    <w:p w:rsidR="00CD7DD3" w:rsidRDefault="00CD7DD3"/>
    <w:sectPr w:rsidR="00CD7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055E"/>
    <w:multiLevelType w:val="hybridMultilevel"/>
    <w:tmpl w:val="23D4F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06F2"/>
    <w:multiLevelType w:val="hybridMultilevel"/>
    <w:tmpl w:val="4A5657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C42AE"/>
    <w:multiLevelType w:val="hybridMultilevel"/>
    <w:tmpl w:val="59347F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36818"/>
    <w:multiLevelType w:val="hybridMultilevel"/>
    <w:tmpl w:val="70E45E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61031"/>
    <w:multiLevelType w:val="hybridMultilevel"/>
    <w:tmpl w:val="B096E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6AC"/>
    <w:multiLevelType w:val="hybridMultilevel"/>
    <w:tmpl w:val="7F6E0A88"/>
    <w:lvl w:ilvl="0" w:tplc="55F888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D52"/>
    <w:rsid w:val="0000471C"/>
    <w:rsid w:val="00013DC1"/>
    <w:rsid w:val="00024238"/>
    <w:rsid w:val="00042B7B"/>
    <w:rsid w:val="000508B6"/>
    <w:rsid w:val="000536D8"/>
    <w:rsid w:val="00057FBA"/>
    <w:rsid w:val="000666A0"/>
    <w:rsid w:val="000742FC"/>
    <w:rsid w:val="0008088E"/>
    <w:rsid w:val="000846A6"/>
    <w:rsid w:val="000863DB"/>
    <w:rsid w:val="000908E0"/>
    <w:rsid w:val="000A2AE9"/>
    <w:rsid w:val="000B6EE5"/>
    <w:rsid w:val="000C69B7"/>
    <w:rsid w:val="000D2CBE"/>
    <w:rsid w:val="000F0F37"/>
    <w:rsid w:val="000F7CBC"/>
    <w:rsid w:val="00100026"/>
    <w:rsid w:val="001706D6"/>
    <w:rsid w:val="001B2691"/>
    <w:rsid w:val="001D6EEB"/>
    <w:rsid w:val="001E2802"/>
    <w:rsid w:val="001E282C"/>
    <w:rsid w:val="00217A82"/>
    <w:rsid w:val="00220415"/>
    <w:rsid w:val="0023306C"/>
    <w:rsid w:val="00233BD5"/>
    <w:rsid w:val="0024283C"/>
    <w:rsid w:val="00291E4E"/>
    <w:rsid w:val="002B089F"/>
    <w:rsid w:val="002C19EE"/>
    <w:rsid w:val="002C63FE"/>
    <w:rsid w:val="002D1CE5"/>
    <w:rsid w:val="002D2950"/>
    <w:rsid w:val="002F5908"/>
    <w:rsid w:val="00312702"/>
    <w:rsid w:val="0032156E"/>
    <w:rsid w:val="00345417"/>
    <w:rsid w:val="00364F1B"/>
    <w:rsid w:val="00396D07"/>
    <w:rsid w:val="003D7E42"/>
    <w:rsid w:val="003F13F4"/>
    <w:rsid w:val="003F664C"/>
    <w:rsid w:val="00405894"/>
    <w:rsid w:val="00414325"/>
    <w:rsid w:val="00424D67"/>
    <w:rsid w:val="0044757E"/>
    <w:rsid w:val="00454D4D"/>
    <w:rsid w:val="00470B79"/>
    <w:rsid w:val="004736AD"/>
    <w:rsid w:val="004853A8"/>
    <w:rsid w:val="004A2BBD"/>
    <w:rsid w:val="004A327E"/>
    <w:rsid w:val="004B08C0"/>
    <w:rsid w:val="004C694D"/>
    <w:rsid w:val="004D1C41"/>
    <w:rsid w:val="004D24AF"/>
    <w:rsid w:val="004E20F0"/>
    <w:rsid w:val="004E57E8"/>
    <w:rsid w:val="004F5B38"/>
    <w:rsid w:val="00504F2F"/>
    <w:rsid w:val="005155AA"/>
    <w:rsid w:val="005173A0"/>
    <w:rsid w:val="00524DF7"/>
    <w:rsid w:val="00527740"/>
    <w:rsid w:val="005311A4"/>
    <w:rsid w:val="00544F7F"/>
    <w:rsid w:val="005466EB"/>
    <w:rsid w:val="005548F2"/>
    <w:rsid w:val="005579CE"/>
    <w:rsid w:val="00576D32"/>
    <w:rsid w:val="00591B5B"/>
    <w:rsid w:val="00591EF7"/>
    <w:rsid w:val="00592146"/>
    <w:rsid w:val="005A421B"/>
    <w:rsid w:val="005B11EE"/>
    <w:rsid w:val="005B5926"/>
    <w:rsid w:val="005B6C29"/>
    <w:rsid w:val="005F7EC8"/>
    <w:rsid w:val="00600A8C"/>
    <w:rsid w:val="00606113"/>
    <w:rsid w:val="00620143"/>
    <w:rsid w:val="00620735"/>
    <w:rsid w:val="00621B79"/>
    <w:rsid w:val="0062304C"/>
    <w:rsid w:val="00646626"/>
    <w:rsid w:val="006666E8"/>
    <w:rsid w:val="006712C8"/>
    <w:rsid w:val="00694AFD"/>
    <w:rsid w:val="006A4223"/>
    <w:rsid w:val="006B1470"/>
    <w:rsid w:val="007129FF"/>
    <w:rsid w:val="00757959"/>
    <w:rsid w:val="007A19D0"/>
    <w:rsid w:val="007A36FC"/>
    <w:rsid w:val="007B2ADF"/>
    <w:rsid w:val="007C0C22"/>
    <w:rsid w:val="007C2C15"/>
    <w:rsid w:val="007E2553"/>
    <w:rsid w:val="007F3D88"/>
    <w:rsid w:val="00802B1D"/>
    <w:rsid w:val="008110D9"/>
    <w:rsid w:val="00825398"/>
    <w:rsid w:val="00825830"/>
    <w:rsid w:val="00884789"/>
    <w:rsid w:val="00884F3D"/>
    <w:rsid w:val="008D4BC4"/>
    <w:rsid w:val="008E7AC9"/>
    <w:rsid w:val="00900C7A"/>
    <w:rsid w:val="00900DDB"/>
    <w:rsid w:val="0094180F"/>
    <w:rsid w:val="009540AD"/>
    <w:rsid w:val="00956FA3"/>
    <w:rsid w:val="009740F0"/>
    <w:rsid w:val="00975428"/>
    <w:rsid w:val="00980C05"/>
    <w:rsid w:val="00993D5F"/>
    <w:rsid w:val="00993D6A"/>
    <w:rsid w:val="009C44BF"/>
    <w:rsid w:val="009D6AA1"/>
    <w:rsid w:val="009D7FCA"/>
    <w:rsid w:val="009F02F8"/>
    <w:rsid w:val="009F52CF"/>
    <w:rsid w:val="00A029C3"/>
    <w:rsid w:val="00A12A8E"/>
    <w:rsid w:val="00A75FC5"/>
    <w:rsid w:val="00B3310B"/>
    <w:rsid w:val="00B33CD0"/>
    <w:rsid w:val="00B37AD1"/>
    <w:rsid w:val="00B763CD"/>
    <w:rsid w:val="00B819C3"/>
    <w:rsid w:val="00B8367D"/>
    <w:rsid w:val="00B850E1"/>
    <w:rsid w:val="00BA5C34"/>
    <w:rsid w:val="00BB02CE"/>
    <w:rsid w:val="00BD27A4"/>
    <w:rsid w:val="00C16297"/>
    <w:rsid w:val="00C2678F"/>
    <w:rsid w:val="00C26CC4"/>
    <w:rsid w:val="00C273D6"/>
    <w:rsid w:val="00C61359"/>
    <w:rsid w:val="00C71E6B"/>
    <w:rsid w:val="00C934F8"/>
    <w:rsid w:val="00C96CC5"/>
    <w:rsid w:val="00CA4386"/>
    <w:rsid w:val="00CB3A1D"/>
    <w:rsid w:val="00CB3D52"/>
    <w:rsid w:val="00CB7D6D"/>
    <w:rsid w:val="00CC0E72"/>
    <w:rsid w:val="00CC540A"/>
    <w:rsid w:val="00CD200E"/>
    <w:rsid w:val="00CD7DD3"/>
    <w:rsid w:val="00CE7BB2"/>
    <w:rsid w:val="00CF313D"/>
    <w:rsid w:val="00D157AF"/>
    <w:rsid w:val="00D32F6C"/>
    <w:rsid w:val="00D766DD"/>
    <w:rsid w:val="00D771A3"/>
    <w:rsid w:val="00DB6E0F"/>
    <w:rsid w:val="00DC3842"/>
    <w:rsid w:val="00DC65D1"/>
    <w:rsid w:val="00DD2A97"/>
    <w:rsid w:val="00DD71C4"/>
    <w:rsid w:val="00DE5073"/>
    <w:rsid w:val="00DE5F2A"/>
    <w:rsid w:val="00DF110F"/>
    <w:rsid w:val="00DF20D2"/>
    <w:rsid w:val="00DF4CC1"/>
    <w:rsid w:val="00E15A4B"/>
    <w:rsid w:val="00E17908"/>
    <w:rsid w:val="00E5508D"/>
    <w:rsid w:val="00E6049C"/>
    <w:rsid w:val="00E806C7"/>
    <w:rsid w:val="00E820EC"/>
    <w:rsid w:val="00EC1AC8"/>
    <w:rsid w:val="00ED59EB"/>
    <w:rsid w:val="00F11F76"/>
    <w:rsid w:val="00F13C20"/>
    <w:rsid w:val="00F352E2"/>
    <w:rsid w:val="00F41E19"/>
    <w:rsid w:val="00F47227"/>
    <w:rsid w:val="00F60DF8"/>
    <w:rsid w:val="00F82963"/>
    <w:rsid w:val="00F953C4"/>
    <w:rsid w:val="00F97BF3"/>
    <w:rsid w:val="00FA6BE5"/>
    <w:rsid w:val="00FA7E62"/>
    <w:rsid w:val="00FB46AD"/>
    <w:rsid w:val="00FC371D"/>
    <w:rsid w:val="00FD4233"/>
    <w:rsid w:val="00FE4B2D"/>
    <w:rsid w:val="00FF35BE"/>
    <w:rsid w:val="00F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C81F1-14E3-4BCB-8EBF-EEDFFCCB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384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13C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45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AFCE86-4FB3-4B8B-BEE1-C3595FB366D5}" type="doc">
      <dgm:prSet loTypeId="urn:microsoft.com/office/officeart/2005/8/layout/gear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5315CD78-5F59-4EE6-B865-F741817D2109}">
      <dgm:prSet phldrT="[Szöveg]"/>
      <dgm:spPr/>
      <dgm:t>
        <a:bodyPr/>
        <a:lstStyle/>
        <a:p>
          <a:r>
            <a:rPr lang="hu-HU"/>
            <a:t>Minőség</a:t>
          </a:r>
        </a:p>
      </dgm:t>
    </dgm:pt>
    <dgm:pt modelId="{11B6B7C7-B72D-4D8B-BA72-6E58B757C467}" type="parTrans" cxnId="{97AC142E-59EA-4E49-B59E-6ECD24720C41}">
      <dgm:prSet/>
      <dgm:spPr/>
      <dgm:t>
        <a:bodyPr/>
        <a:lstStyle/>
        <a:p>
          <a:endParaRPr lang="hu-HU"/>
        </a:p>
      </dgm:t>
    </dgm:pt>
    <dgm:pt modelId="{2E1592A1-E638-41F3-AF39-A65C16D304DF}" type="sibTrans" cxnId="{97AC142E-59EA-4E49-B59E-6ECD24720C41}">
      <dgm:prSet/>
      <dgm:spPr/>
      <dgm:t>
        <a:bodyPr/>
        <a:lstStyle/>
        <a:p>
          <a:endParaRPr lang="hu-HU"/>
        </a:p>
      </dgm:t>
    </dgm:pt>
    <dgm:pt modelId="{B2B7F3EF-FD13-468B-90E0-E628A0D40EBC}">
      <dgm:prSet phldrT="[Szöveg]"/>
      <dgm:spPr/>
      <dgm:t>
        <a:bodyPr/>
        <a:lstStyle/>
        <a:p>
          <a:r>
            <a:rPr lang="hu-HU"/>
            <a:t>ár</a:t>
          </a:r>
        </a:p>
      </dgm:t>
    </dgm:pt>
    <dgm:pt modelId="{7D48BC9A-573D-478D-90C3-1C9A65A62C7F}" type="parTrans" cxnId="{A9D6CC9F-419F-4685-BBE1-C6A2D3C3659A}">
      <dgm:prSet/>
      <dgm:spPr/>
      <dgm:t>
        <a:bodyPr/>
        <a:lstStyle/>
        <a:p>
          <a:endParaRPr lang="hu-HU"/>
        </a:p>
      </dgm:t>
    </dgm:pt>
    <dgm:pt modelId="{4F8C5075-B84A-4835-A01B-3C73D454BC0D}" type="sibTrans" cxnId="{A9D6CC9F-419F-4685-BBE1-C6A2D3C3659A}">
      <dgm:prSet/>
      <dgm:spPr/>
      <dgm:t>
        <a:bodyPr/>
        <a:lstStyle/>
        <a:p>
          <a:endParaRPr lang="hu-HU"/>
        </a:p>
      </dgm:t>
    </dgm:pt>
    <dgm:pt modelId="{2A539978-7779-4AB2-9F30-B06EA96242C9}">
      <dgm:prSet phldrT="[Szöveg]"/>
      <dgm:spPr/>
      <dgm:t>
        <a:bodyPr/>
        <a:lstStyle/>
        <a:p>
          <a:r>
            <a:rPr lang="hu-HU"/>
            <a:t>idő</a:t>
          </a:r>
        </a:p>
      </dgm:t>
    </dgm:pt>
    <dgm:pt modelId="{C029F4A2-AB1A-4394-B2BD-DC118455C1E3}" type="parTrans" cxnId="{C0C05AF4-B246-4270-B3AE-71EBCD519CB3}">
      <dgm:prSet/>
      <dgm:spPr/>
      <dgm:t>
        <a:bodyPr/>
        <a:lstStyle/>
        <a:p>
          <a:endParaRPr lang="hu-HU"/>
        </a:p>
      </dgm:t>
    </dgm:pt>
    <dgm:pt modelId="{E0120849-48E9-4598-80C2-37A16890A317}" type="sibTrans" cxnId="{C0C05AF4-B246-4270-B3AE-71EBCD519CB3}">
      <dgm:prSet/>
      <dgm:spPr/>
      <dgm:t>
        <a:bodyPr/>
        <a:lstStyle/>
        <a:p>
          <a:endParaRPr lang="hu-HU"/>
        </a:p>
      </dgm:t>
    </dgm:pt>
    <dgm:pt modelId="{764C6750-5458-4E3E-B16B-A5E9802C4B7F}">
      <dgm:prSet/>
      <dgm:spPr/>
      <dgm:t>
        <a:bodyPr/>
        <a:lstStyle/>
        <a:p>
          <a:endParaRPr lang="hu-HU"/>
        </a:p>
      </dgm:t>
    </dgm:pt>
    <dgm:pt modelId="{E708A387-FE61-4564-BD8B-28C3D64D36E2}" type="parTrans" cxnId="{290F37A1-3193-424E-A759-9085D1ADBD56}">
      <dgm:prSet/>
      <dgm:spPr/>
      <dgm:t>
        <a:bodyPr/>
        <a:lstStyle/>
        <a:p>
          <a:endParaRPr lang="hu-HU"/>
        </a:p>
      </dgm:t>
    </dgm:pt>
    <dgm:pt modelId="{F96CA416-1903-4055-AA9D-B00807C4A596}" type="sibTrans" cxnId="{290F37A1-3193-424E-A759-9085D1ADBD56}">
      <dgm:prSet/>
      <dgm:spPr/>
      <dgm:t>
        <a:bodyPr/>
        <a:lstStyle/>
        <a:p>
          <a:endParaRPr lang="hu-HU"/>
        </a:p>
      </dgm:t>
    </dgm:pt>
    <dgm:pt modelId="{273D0BEA-A5B9-4D70-B08E-43F2E296D655}">
      <dgm:prSet/>
      <dgm:spPr/>
      <dgm:t>
        <a:bodyPr/>
        <a:lstStyle/>
        <a:p>
          <a:endParaRPr lang="hu-HU"/>
        </a:p>
      </dgm:t>
    </dgm:pt>
    <dgm:pt modelId="{588E8C24-8A16-4EF5-8601-B89D1D90FB18}" type="parTrans" cxnId="{C27EE540-FC56-4A0C-BEE0-799635ABD1E7}">
      <dgm:prSet/>
      <dgm:spPr/>
      <dgm:t>
        <a:bodyPr/>
        <a:lstStyle/>
        <a:p>
          <a:endParaRPr lang="hu-HU"/>
        </a:p>
      </dgm:t>
    </dgm:pt>
    <dgm:pt modelId="{74271398-5329-4170-812D-3FE6393BF72E}" type="sibTrans" cxnId="{C27EE540-FC56-4A0C-BEE0-799635ABD1E7}">
      <dgm:prSet/>
      <dgm:spPr/>
      <dgm:t>
        <a:bodyPr/>
        <a:lstStyle/>
        <a:p>
          <a:endParaRPr lang="hu-HU"/>
        </a:p>
      </dgm:t>
    </dgm:pt>
    <dgm:pt modelId="{DB7DC257-C91A-433F-A844-CD150BB638F8}" type="pres">
      <dgm:prSet presAssocID="{63AFCE86-4FB3-4B8B-BEE1-C3595FB366D5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40E2B818-E548-4FF7-93F4-58F8417BED34}" type="pres">
      <dgm:prSet presAssocID="{5315CD78-5F59-4EE6-B865-F741817D2109}" presName="gear1" presStyleLbl="node1" presStyleIdx="0" presStyleCnt="3">
        <dgm:presLayoutVars>
          <dgm:chMax val="1"/>
          <dgm:bulletEnabled val="1"/>
        </dgm:presLayoutVars>
      </dgm:prSet>
      <dgm:spPr/>
    </dgm:pt>
    <dgm:pt modelId="{8446BADF-CC0E-4B27-8EF1-1B54E13FA621}" type="pres">
      <dgm:prSet presAssocID="{5315CD78-5F59-4EE6-B865-F741817D2109}" presName="gear1srcNode" presStyleLbl="node1" presStyleIdx="0" presStyleCnt="3"/>
      <dgm:spPr/>
    </dgm:pt>
    <dgm:pt modelId="{E3D5348F-D110-48C7-A8D8-F1A3BD57CF67}" type="pres">
      <dgm:prSet presAssocID="{5315CD78-5F59-4EE6-B865-F741817D2109}" presName="gear1dstNode" presStyleLbl="node1" presStyleIdx="0" presStyleCnt="3"/>
      <dgm:spPr/>
    </dgm:pt>
    <dgm:pt modelId="{90CF3414-71D0-4F5D-BE7E-F8E6947F7BD6}" type="pres">
      <dgm:prSet presAssocID="{B2B7F3EF-FD13-468B-90E0-E628A0D40EBC}" presName="gear2" presStyleLbl="node1" presStyleIdx="1" presStyleCnt="3">
        <dgm:presLayoutVars>
          <dgm:chMax val="1"/>
          <dgm:bulletEnabled val="1"/>
        </dgm:presLayoutVars>
      </dgm:prSet>
      <dgm:spPr/>
    </dgm:pt>
    <dgm:pt modelId="{522389F3-16B4-4A70-B9F9-BECEEED7D904}" type="pres">
      <dgm:prSet presAssocID="{B2B7F3EF-FD13-468B-90E0-E628A0D40EBC}" presName="gear2srcNode" presStyleLbl="node1" presStyleIdx="1" presStyleCnt="3"/>
      <dgm:spPr/>
    </dgm:pt>
    <dgm:pt modelId="{306C02CC-5548-4E97-BA96-0A9A695D5016}" type="pres">
      <dgm:prSet presAssocID="{B2B7F3EF-FD13-468B-90E0-E628A0D40EBC}" presName="gear2dstNode" presStyleLbl="node1" presStyleIdx="1" presStyleCnt="3"/>
      <dgm:spPr/>
    </dgm:pt>
    <dgm:pt modelId="{8C3CB57A-CC8F-46BF-8C30-932EDF0B1E52}" type="pres">
      <dgm:prSet presAssocID="{2A539978-7779-4AB2-9F30-B06EA96242C9}" presName="gear3" presStyleLbl="node1" presStyleIdx="2" presStyleCnt="3"/>
      <dgm:spPr/>
    </dgm:pt>
    <dgm:pt modelId="{08EC4831-693B-44F3-9703-3A4EDBA444F2}" type="pres">
      <dgm:prSet presAssocID="{2A539978-7779-4AB2-9F30-B06EA96242C9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89E74442-3C58-4C30-828E-FF6EE169D17B}" type="pres">
      <dgm:prSet presAssocID="{2A539978-7779-4AB2-9F30-B06EA96242C9}" presName="gear3srcNode" presStyleLbl="node1" presStyleIdx="2" presStyleCnt="3"/>
      <dgm:spPr/>
    </dgm:pt>
    <dgm:pt modelId="{70714322-F7B6-409C-A392-8F8E24E2D65B}" type="pres">
      <dgm:prSet presAssocID="{2A539978-7779-4AB2-9F30-B06EA96242C9}" presName="gear3dstNode" presStyleLbl="node1" presStyleIdx="2" presStyleCnt="3"/>
      <dgm:spPr/>
    </dgm:pt>
    <dgm:pt modelId="{B1CC548B-3CD0-43ED-B610-BBB38913BE8E}" type="pres">
      <dgm:prSet presAssocID="{2E1592A1-E638-41F3-AF39-A65C16D304DF}" presName="connector1" presStyleLbl="sibTrans2D1" presStyleIdx="0" presStyleCnt="3"/>
      <dgm:spPr/>
    </dgm:pt>
    <dgm:pt modelId="{34477CF4-25B0-47B6-89C0-A07AAFE22F77}" type="pres">
      <dgm:prSet presAssocID="{4F8C5075-B84A-4835-A01B-3C73D454BC0D}" presName="connector2" presStyleLbl="sibTrans2D1" presStyleIdx="1" presStyleCnt="3"/>
      <dgm:spPr/>
    </dgm:pt>
    <dgm:pt modelId="{E2400A6D-3821-44E7-B769-3771510DF9DE}" type="pres">
      <dgm:prSet presAssocID="{E0120849-48E9-4598-80C2-37A16890A317}" presName="connector3" presStyleLbl="sibTrans2D1" presStyleIdx="2" presStyleCnt="3"/>
      <dgm:spPr/>
    </dgm:pt>
  </dgm:ptLst>
  <dgm:cxnLst>
    <dgm:cxn modelId="{9BA7B20D-C075-43A9-B287-72934B9CC73D}" type="presOf" srcId="{2A539978-7779-4AB2-9F30-B06EA96242C9}" destId="{89E74442-3C58-4C30-828E-FF6EE169D17B}" srcOrd="2" destOrd="0" presId="urn:microsoft.com/office/officeart/2005/8/layout/gear1"/>
    <dgm:cxn modelId="{82F0D827-0DAB-4BC2-BDF0-758FB6C4CC71}" type="presOf" srcId="{5315CD78-5F59-4EE6-B865-F741817D2109}" destId="{8446BADF-CC0E-4B27-8EF1-1B54E13FA621}" srcOrd="1" destOrd="0" presId="urn:microsoft.com/office/officeart/2005/8/layout/gear1"/>
    <dgm:cxn modelId="{C6188D2C-FCE2-45D5-B984-F816F3F6881E}" type="presOf" srcId="{B2B7F3EF-FD13-468B-90E0-E628A0D40EBC}" destId="{306C02CC-5548-4E97-BA96-0A9A695D5016}" srcOrd="2" destOrd="0" presId="urn:microsoft.com/office/officeart/2005/8/layout/gear1"/>
    <dgm:cxn modelId="{97AC142E-59EA-4E49-B59E-6ECD24720C41}" srcId="{63AFCE86-4FB3-4B8B-BEE1-C3595FB366D5}" destId="{5315CD78-5F59-4EE6-B865-F741817D2109}" srcOrd="0" destOrd="0" parTransId="{11B6B7C7-B72D-4D8B-BA72-6E58B757C467}" sibTransId="{2E1592A1-E638-41F3-AF39-A65C16D304DF}"/>
    <dgm:cxn modelId="{3DC7DA2E-A3AD-484C-80B6-73737E597D86}" type="presOf" srcId="{5315CD78-5F59-4EE6-B865-F741817D2109}" destId="{40E2B818-E548-4FF7-93F4-58F8417BED34}" srcOrd="0" destOrd="0" presId="urn:microsoft.com/office/officeart/2005/8/layout/gear1"/>
    <dgm:cxn modelId="{C27EE540-FC56-4A0C-BEE0-799635ABD1E7}" srcId="{63AFCE86-4FB3-4B8B-BEE1-C3595FB366D5}" destId="{273D0BEA-A5B9-4D70-B08E-43F2E296D655}" srcOrd="4" destOrd="0" parTransId="{588E8C24-8A16-4EF5-8601-B89D1D90FB18}" sibTransId="{74271398-5329-4170-812D-3FE6393BF72E}"/>
    <dgm:cxn modelId="{C703BB69-566F-466F-9952-4DDB21767A1C}" type="presOf" srcId="{B2B7F3EF-FD13-468B-90E0-E628A0D40EBC}" destId="{90CF3414-71D0-4F5D-BE7E-F8E6947F7BD6}" srcOrd="0" destOrd="0" presId="urn:microsoft.com/office/officeart/2005/8/layout/gear1"/>
    <dgm:cxn modelId="{68AB326D-A3C7-4413-ACEA-903B72735A21}" type="presOf" srcId="{2A539978-7779-4AB2-9F30-B06EA96242C9}" destId="{08EC4831-693B-44F3-9703-3A4EDBA444F2}" srcOrd="1" destOrd="0" presId="urn:microsoft.com/office/officeart/2005/8/layout/gear1"/>
    <dgm:cxn modelId="{BD580971-6743-4E93-99EB-22FFC6AF85E8}" type="presOf" srcId="{2E1592A1-E638-41F3-AF39-A65C16D304DF}" destId="{B1CC548B-3CD0-43ED-B610-BBB38913BE8E}" srcOrd="0" destOrd="0" presId="urn:microsoft.com/office/officeart/2005/8/layout/gear1"/>
    <dgm:cxn modelId="{F1D2F052-2C97-486D-B020-84408ACE1582}" type="presOf" srcId="{4F8C5075-B84A-4835-A01B-3C73D454BC0D}" destId="{34477CF4-25B0-47B6-89C0-A07AAFE22F77}" srcOrd="0" destOrd="0" presId="urn:microsoft.com/office/officeart/2005/8/layout/gear1"/>
    <dgm:cxn modelId="{FB491F8A-D788-4220-BAF4-A1609F3258B9}" type="presOf" srcId="{B2B7F3EF-FD13-468B-90E0-E628A0D40EBC}" destId="{522389F3-16B4-4A70-B9F9-BECEEED7D904}" srcOrd="1" destOrd="0" presId="urn:microsoft.com/office/officeart/2005/8/layout/gear1"/>
    <dgm:cxn modelId="{18F2958F-1750-4520-AF84-E5D610619622}" type="presOf" srcId="{63AFCE86-4FB3-4B8B-BEE1-C3595FB366D5}" destId="{DB7DC257-C91A-433F-A844-CD150BB638F8}" srcOrd="0" destOrd="0" presId="urn:microsoft.com/office/officeart/2005/8/layout/gear1"/>
    <dgm:cxn modelId="{3370729D-5C16-49B2-905C-6EAB55BC42B1}" type="presOf" srcId="{2A539978-7779-4AB2-9F30-B06EA96242C9}" destId="{8C3CB57A-CC8F-46BF-8C30-932EDF0B1E52}" srcOrd="0" destOrd="0" presId="urn:microsoft.com/office/officeart/2005/8/layout/gear1"/>
    <dgm:cxn modelId="{A9D6CC9F-419F-4685-BBE1-C6A2D3C3659A}" srcId="{63AFCE86-4FB3-4B8B-BEE1-C3595FB366D5}" destId="{B2B7F3EF-FD13-468B-90E0-E628A0D40EBC}" srcOrd="1" destOrd="0" parTransId="{7D48BC9A-573D-478D-90C3-1C9A65A62C7F}" sibTransId="{4F8C5075-B84A-4835-A01B-3C73D454BC0D}"/>
    <dgm:cxn modelId="{290F37A1-3193-424E-A759-9085D1ADBD56}" srcId="{63AFCE86-4FB3-4B8B-BEE1-C3595FB366D5}" destId="{764C6750-5458-4E3E-B16B-A5E9802C4B7F}" srcOrd="3" destOrd="0" parTransId="{E708A387-FE61-4564-BD8B-28C3D64D36E2}" sibTransId="{F96CA416-1903-4055-AA9D-B00807C4A596}"/>
    <dgm:cxn modelId="{F1B0ACBC-40C1-4DA5-BA0F-CBBDC91A8B0B}" type="presOf" srcId="{5315CD78-5F59-4EE6-B865-F741817D2109}" destId="{E3D5348F-D110-48C7-A8D8-F1A3BD57CF67}" srcOrd="2" destOrd="0" presId="urn:microsoft.com/office/officeart/2005/8/layout/gear1"/>
    <dgm:cxn modelId="{D9CA9AD2-CA16-4E8F-A211-9D980FBD49FC}" type="presOf" srcId="{2A539978-7779-4AB2-9F30-B06EA96242C9}" destId="{70714322-F7B6-409C-A392-8F8E24E2D65B}" srcOrd="3" destOrd="0" presId="urn:microsoft.com/office/officeart/2005/8/layout/gear1"/>
    <dgm:cxn modelId="{C0C05AF4-B246-4270-B3AE-71EBCD519CB3}" srcId="{63AFCE86-4FB3-4B8B-BEE1-C3595FB366D5}" destId="{2A539978-7779-4AB2-9F30-B06EA96242C9}" srcOrd="2" destOrd="0" parTransId="{C029F4A2-AB1A-4394-B2BD-DC118455C1E3}" sibTransId="{E0120849-48E9-4598-80C2-37A16890A317}"/>
    <dgm:cxn modelId="{7BDA92FD-C2FE-41BB-8FDF-68D4DF6A5668}" type="presOf" srcId="{E0120849-48E9-4598-80C2-37A16890A317}" destId="{E2400A6D-3821-44E7-B769-3771510DF9DE}" srcOrd="0" destOrd="0" presId="urn:microsoft.com/office/officeart/2005/8/layout/gear1"/>
    <dgm:cxn modelId="{FD695B11-A017-4C70-A5E6-80D081EA9BFA}" type="presParOf" srcId="{DB7DC257-C91A-433F-A844-CD150BB638F8}" destId="{40E2B818-E548-4FF7-93F4-58F8417BED34}" srcOrd="0" destOrd="0" presId="urn:microsoft.com/office/officeart/2005/8/layout/gear1"/>
    <dgm:cxn modelId="{DDA6A7F7-9648-4CF4-8709-4F4EF52A6782}" type="presParOf" srcId="{DB7DC257-C91A-433F-A844-CD150BB638F8}" destId="{8446BADF-CC0E-4B27-8EF1-1B54E13FA621}" srcOrd="1" destOrd="0" presId="urn:microsoft.com/office/officeart/2005/8/layout/gear1"/>
    <dgm:cxn modelId="{6D281BA3-F34C-4136-861C-2F9BD57096C7}" type="presParOf" srcId="{DB7DC257-C91A-433F-A844-CD150BB638F8}" destId="{E3D5348F-D110-48C7-A8D8-F1A3BD57CF67}" srcOrd="2" destOrd="0" presId="urn:microsoft.com/office/officeart/2005/8/layout/gear1"/>
    <dgm:cxn modelId="{02926C32-2971-4FC2-AA19-95AFBD00AD7F}" type="presParOf" srcId="{DB7DC257-C91A-433F-A844-CD150BB638F8}" destId="{90CF3414-71D0-4F5D-BE7E-F8E6947F7BD6}" srcOrd="3" destOrd="0" presId="urn:microsoft.com/office/officeart/2005/8/layout/gear1"/>
    <dgm:cxn modelId="{AA78C950-2698-47E0-8151-8FC284F81D85}" type="presParOf" srcId="{DB7DC257-C91A-433F-A844-CD150BB638F8}" destId="{522389F3-16B4-4A70-B9F9-BECEEED7D904}" srcOrd="4" destOrd="0" presId="urn:microsoft.com/office/officeart/2005/8/layout/gear1"/>
    <dgm:cxn modelId="{C247CD74-7EE7-455F-8C83-615AB9FAFB42}" type="presParOf" srcId="{DB7DC257-C91A-433F-A844-CD150BB638F8}" destId="{306C02CC-5548-4E97-BA96-0A9A695D5016}" srcOrd="5" destOrd="0" presId="urn:microsoft.com/office/officeart/2005/8/layout/gear1"/>
    <dgm:cxn modelId="{65FDC614-CAB2-4DBA-A063-105CAE5C21F0}" type="presParOf" srcId="{DB7DC257-C91A-433F-A844-CD150BB638F8}" destId="{8C3CB57A-CC8F-46BF-8C30-932EDF0B1E52}" srcOrd="6" destOrd="0" presId="urn:microsoft.com/office/officeart/2005/8/layout/gear1"/>
    <dgm:cxn modelId="{CA5F58D1-F271-4331-A73F-571C0D11D6CF}" type="presParOf" srcId="{DB7DC257-C91A-433F-A844-CD150BB638F8}" destId="{08EC4831-693B-44F3-9703-3A4EDBA444F2}" srcOrd="7" destOrd="0" presId="urn:microsoft.com/office/officeart/2005/8/layout/gear1"/>
    <dgm:cxn modelId="{952EEA12-3FF5-4DBB-A7DB-9F83D50EABAC}" type="presParOf" srcId="{DB7DC257-C91A-433F-A844-CD150BB638F8}" destId="{89E74442-3C58-4C30-828E-FF6EE169D17B}" srcOrd="8" destOrd="0" presId="urn:microsoft.com/office/officeart/2005/8/layout/gear1"/>
    <dgm:cxn modelId="{A9E0B4F9-B3EB-4868-A7BE-2A27A0CE28D3}" type="presParOf" srcId="{DB7DC257-C91A-433F-A844-CD150BB638F8}" destId="{70714322-F7B6-409C-A392-8F8E24E2D65B}" srcOrd="9" destOrd="0" presId="urn:microsoft.com/office/officeart/2005/8/layout/gear1"/>
    <dgm:cxn modelId="{AFB63B90-9E3F-41F2-AE96-D7F3125EBCF0}" type="presParOf" srcId="{DB7DC257-C91A-433F-A844-CD150BB638F8}" destId="{B1CC548B-3CD0-43ED-B610-BBB38913BE8E}" srcOrd="10" destOrd="0" presId="urn:microsoft.com/office/officeart/2005/8/layout/gear1"/>
    <dgm:cxn modelId="{4EB297D7-D2F7-47CD-BBF8-D640560040BF}" type="presParOf" srcId="{DB7DC257-C91A-433F-A844-CD150BB638F8}" destId="{34477CF4-25B0-47B6-89C0-A07AAFE22F77}" srcOrd="11" destOrd="0" presId="urn:microsoft.com/office/officeart/2005/8/layout/gear1"/>
    <dgm:cxn modelId="{BC25E4B8-CB5D-4611-B9D4-C3B0269E318E}" type="presParOf" srcId="{DB7DC257-C91A-433F-A844-CD150BB638F8}" destId="{E2400A6D-3821-44E7-B769-3771510DF9D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E2B818-E548-4FF7-93F4-58F8417BED34}">
      <dsp:nvSpPr>
        <dsp:cNvPr id="0" name=""/>
        <dsp:cNvSpPr/>
      </dsp:nvSpPr>
      <dsp:spPr>
        <a:xfrm>
          <a:off x="2583180" y="1440180"/>
          <a:ext cx="1760220" cy="1760220"/>
        </a:xfrm>
        <a:prstGeom prst="gear9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Minőség</a:t>
          </a:r>
        </a:p>
      </dsp:txBody>
      <dsp:txXfrm>
        <a:off x="2937063" y="1852503"/>
        <a:ext cx="1052454" cy="904790"/>
      </dsp:txXfrm>
    </dsp:sp>
    <dsp:sp modelId="{90CF3414-71D0-4F5D-BE7E-F8E6947F7BD6}">
      <dsp:nvSpPr>
        <dsp:cNvPr id="0" name=""/>
        <dsp:cNvSpPr/>
      </dsp:nvSpPr>
      <dsp:spPr>
        <a:xfrm>
          <a:off x="1559052" y="1024128"/>
          <a:ext cx="1280160" cy="1280160"/>
        </a:xfrm>
        <a:prstGeom prst="gear6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ár</a:t>
          </a:r>
        </a:p>
      </dsp:txBody>
      <dsp:txXfrm>
        <a:off x="1881336" y="1348360"/>
        <a:ext cx="635592" cy="631696"/>
      </dsp:txXfrm>
    </dsp:sp>
    <dsp:sp modelId="{8C3CB57A-CC8F-46BF-8C30-932EDF0B1E52}">
      <dsp:nvSpPr>
        <dsp:cNvPr id="0" name=""/>
        <dsp:cNvSpPr/>
      </dsp:nvSpPr>
      <dsp:spPr>
        <a:xfrm rot="20700000">
          <a:off x="2276072" y="140948"/>
          <a:ext cx="1254295" cy="1254295"/>
        </a:xfrm>
        <a:prstGeom prst="gear6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idő</a:t>
          </a:r>
        </a:p>
      </dsp:txBody>
      <dsp:txXfrm rot="-20700000">
        <a:off x="2551176" y="416052"/>
        <a:ext cx="704088" cy="704088"/>
      </dsp:txXfrm>
    </dsp:sp>
    <dsp:sp modelId="{B1CC548B-3CD0-43ED-B610-BBB38913BE8E}">
      <dsp:nvSpPr>
        <dsp:cNvPr id="0" name=""/>
        <dsp:cNvSpPr/>
      </dsp:nvSpPr>
      <dsp:spPr>
        <a:xfrm>
          <a:off x="2437231" y="1180540"/>
          <a:ext cx="2253081" cy="2253081"/>
        </a:xfrm>
        <a:prstGeom prst="circularArrow">
          <a:avLst>
            <a:gd name="adj1" fmla="val 4687"/>
            <a:gd name="adj2" fmla="val 299029"/>
            <a:gd name="adj3" fmla="val 2486671"/>
            <a:gd name="adj4" fmla="val 15926341"/>
            <a:gd name="adj5" fmla="val 546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477CF4-25B0-47B6-89C0-A07AAFE22F77}">
      <dsp:nvSpPr>
        <dsp:cNvPr id="0" name=""/>
        <dsp:cNvSpPr/>
      </dsp:nvSpPr>
      <dsp:spPr>
        <a:xfrm>
          <a:off x="1332338" y="745142"/>
          <a:ext cx="1637004" cy="1637004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400A6D-3821-44E7-B769-3771510DF9DE}">
      <dsp:nvSpPr>
        <dsp:cNvPr id="0" name=""/>
        <dsp:cNvSpPr/>
      </dsp:nvSpPr>
      <dsp:spPr>
        <a:xfrm>
          <a:off x="1985940" y="-129524"/>
          <a:ext cx="1765020" cy="1765020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C5C86-67D4-4296-B37E-B0D61551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2912</Words>
  <Characters>20097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193</cp:revision>
  <dcterms:created xsi:type="dcterms:W3CDTF">2020-07-29T15:43:00Z</dcterms:created>
  <dcterms:modified xsi:type="dcterms:W3CDTF">2020-08-03T16:21:00Z</dcterms:modified>
</cp:coreProperties>
</file>